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/>
        <w:ind w:left="0"/>
        <w:rPr>
          <w:rFonts w:ascii="Times New Roman"/>
          <w:color w:val="auto"/>
          <w:sz w:val="20"/>
        </w:rPr>
      </w:pPr>
    </w:p>
    <w:p>
      <w:pPr>
        <w:pStyle w:val="5"/>
        <w:spacing w:before="0"/>
        <w:ind w:left="0"/>
        <w:rPr>
          <w:rFonts w:ascii="Times New Roman"/>
          <w:color w:val="auto"/>
          <w:sz w:val="20"/>
        </w:rPr>
      </w:pPr>
    </w:p>
    <w:p>
      <w:pPr>
        <w:pStyle w:val="5"/>
        <w:spacing w:before="0"/>
        <w:ind w:left="0"/>
        <w:rPr>
          <w:rFonts w:ascii="Times New Roman"/>
          <w:color w:val="auto"/>
          <w:sz w:val="20"/>
        </w:rPr>
      </w:pPr>
    </w:p>
    <w:p>
      <w:pPr>
        <w:pStyle w:val="5"/>
        <w:spacing w:before="0"/>
        <w:ind w:left="0"/>
        <w:rPr>
          <w:rFonts w:ascii="Times New Roman"/>
          <w:color w:val="auto"/>
          <w:sz w:val="20"/>
        </w:rPr>
      </w:pPr>
    </w:p>
    <w:p>
      <w:pPr>
        <w:pStyle w:val="5"/>
        <w:spacing w:before="0"/>
        <w:ind w:left="0"/>
        <w:rPr>
          <w:rFonts w:ascii="Times New Roman"/>
          <w:color w:val="auto"/>
          <w:sz w:val="20"/>
        </w:rPr>
      </w:pPr>
    </w:p>
    <w:p>
      <w:pPr>
        <w:pStyle w:val="5"/>
        <w:spacing w:before="0"/>
        <w:ind w:left="0"/>
        <w:rPr>
          <w:rFonts w:ascii="Times New Roman"/>
          <w:color w:val="auto"/>
          <w:sz w:val="20"/>
        </w:rPr>
      </w:pPr>
    </w:p>
    <w:p>
      <w:pPr>
        <w:pStyle w:val="5"/>
        <w:spacing w:before="9"/>
        <w:ind w:left="0"/>
        <w:rPr>
          <w:rFonts w:ascii="Times New Roman"/>
          <w:color w:val="auto"/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朔州市第二届职业技能大赛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0" w:lineRule="exact"/>
        <w:ind w:firstLine="442" w:firstLineChars="10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家政服务（整理收纳）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仿宋_GB2312"/>
          <w:bCs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仿宋_GB2312"/>
          <w:bCs/>
          <w:color w:val="auto"/>
          <w:sz w:val="32"/>
          <w:szCs w:val="32"/>
        </w:rPr>
      </w:pP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技</w:t>
      </w: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术</w:t>
      </w: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文</w:t>
      </w: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件</w:t>
      </w: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spacing w:before="0"/>
        <w:ind w:left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center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firstLine="640" w:firstLineChars="200"/>
        <w:jc w:val="center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朔州市第二届职业技能大赛组委会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cs="宋体"/>
          <w:bCs/>
          <w:color w:val="auto"/>
          <w:sz w:val="32"/>
          <w:szCs w:val="32"/>
          <w:lang w:val="en-US" w:eastAsia="zh-CN"/>
        </w:rPr>
        <w:t>2023年5</w:t>
      </w:r>
      <w:bookmarkStart w:id="0" w:name="_GoBack"/>
      <w:bookmarkEnd w:id="0"/>
      <w:r>
        <w:rPr>
          <w:rFonts w:hint="eastAsia" w:cs="宋体"/>
          <w:bCs/>
          <w:color w:val="auto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pStyle w:val="5"/>
        <w:spacing w:before="4"/>
        <w:rPr>
          <w:rFonts w:ascii="黑体"/>
          <w:color w:val="auto"/>
          <w:sz w:val="9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一、技术描述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1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竞赛项目描述</w:t>
      </w:r>
    </w:p>
    <w:p>
      <w:pPr>
        <w:pStyle w:val="5"/>
        <w:numPr>
          <w:ilvl w:val="0"/>
          <w:numId w:val="0"/>
        </w:numPr>
        <w:spacing w:line="360" w:lineRule="auto"/>
        <w:ind w:right="484" w:rightChars="0" w:firstLine="600" w:firstLineChars="200"/>
        <w:jc w:val="both"/>
        <w:rPr>
          <w:rFonts w:hint="eastAsia" w:ascii="宋体" w:hAnsi="宋体" w:eastAsia="宋体" w:cs="宋体"/>
          <w:color w:val="auto"/>
          <w:sz w:val="30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sz w:val="30"/>
          <w:szCs w:val="22"/>
          <w:lang w:val="en-US" w:eastAsia="zh-CN" w:bidi="zh-CN"/>
        </w:rPr>
        <w:t>整理收纳师赛项是指利用专业的整理收纳知识，按照服务技能标准和规范的操作流程，遵循以人为本的原则，根据物品的特性，进行收纳作业。本次竞赛依据整理收纳师新职业定义和工作内容的技能水平要求，重点考核竞赛选手的空间规划、物品分类、尺寸运用、衣物折叠等职业技能操作规范能力和礼貌仪态职业素养。本项竞赛依据整理收纳行业人员能力与知识要求，并结合整理收纳发展趋势和行业应用进行试题命制</w:t>
      </w:r>
      <w:r>
        <w:rPr>
          <w:rFonts w:hint="eastAsia" w:cs="宋体"/>
          <w:color w:val="auto"/>
          <w:sz w:val="30"/>
          <w:szCs w:val="22"/>
          <w:lang w:val="en-US" w:eastAsia="zh-CN" w:bidi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60" w:lineRule="auto"/>
        <w:ind w:right="0" w:rightChars="0"/>
        <w:textAlignment w:val="auto"/>
        <w:outlineLvl w:val="1"/>
        <w:rPr>
          <w:b w:val="0"/>
          <w:bCs w:val="0"/>
          <w:color w:val="auto"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b w:val="0"/>
          <w:bCs w:val="0"/>
          <w:color w:val="auto"/>
          <w:sz w:val="32"/>
          <w:szCs w:val="32"/>
        </w:rPr>
        <w:t>基本知识与能力要求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065"/>
        <w:gridCol w:w="3522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pStyle w:val="3"/>
              <w:spacing w:before="33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065" w:type="dxa"/>
            <w:vAlign w:val="center"/>
          </w:tcPr>
          <w:p>
            <w:pPr>
              <w:pStyle w:val="3"/>
              <w:spacing w:before="33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3522" w:type="dxa"/>
            <w:vAlign w:val="center"/>
          </w:tcPr>
          <w:p>
            <w:pPr>
              <w:pStyle w:val="3"/>
              <w:spacing w:before="33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vertAlign w:val="baseline"/>
                <w:lang w:val="en-US" w:eastAsia="zh-CN"/>
              </w:rPr>
              <w:t>相关内容</w:t>
            </w:r>
          </w:p>
        </w:tc>
        <w:tc>
          <w:tcPr>
            <w:tcW w:w="1736" w:type="dxa"/>
            <w:vAlign w:val="center"/>
          </w:tcPr>
          <w:p>
            <w:pPr>
              <w:pStyle w:val="3"/>
              <w:spacing w:before="33"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w w:val="99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权重比例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1407" w:type="dxa"/>
            <w:vMerge w:val="restart"/>
            <w:vAlign w:val="center"/>
          </w:tcPr>
          <w:p>
            <w:pPr>
              <w:pStyle w:val="3"/>
              <w:spacing w:before="33" w:line="36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实践操作</w:t>
            </w:r>
          </w:p>
          <w:p>
            <w:pPr>
              <w:pStyle w:val="3"/>
              <w:spacing w:before="33"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（30分钟）</w:t>
            </w:r>
          </w:p>
        </w:tc>
        <w:tc>
          <w:tcPr>
            <w:tcW w:w="2065" w:type="dxa"/>
            <w:vMerge w:val="restart"/>
            <w:vAlign w:val="center"/>
          </w:tcPr>
          <w:p>
            <w:pPr>
              <w:pStyle w:val="3"/>
              <w:spacing w:before="33"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eastAsia="zh-CN"/>
              </w:rPr>
              <w:t>现场操作，分两个模块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。各100分，最终成绩取平均分。</w:t>
            </w:r>
          </w:p>
        </w:tc>
        <w:tc>
          <w:tcPr>
            <w:tcW w:w="3522" w:type="dxa"/>
            <w:vAlign w:val="center"/>
          </w:tcPr>
          <w:p>
            <w:pPr>
              <w:pStyle w:val="3"/>
              <w:spacing w:before="33"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遵守整理收纳服务规范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与要求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pStyle w:val="3"/>
              <w:spacing w:before="33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07" w:type="dxa"/>
            <w:vMerge w:val="continue"/>
            <w:vAlign w:val="center"/>
          </w:tcPr>
          <w:p>
            <w:pPr>
              <w:pStyle w:val="3"/>
              <w:spacing w:before="33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pStyle w:val="3"/>
              <w:spacing w:before="33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522" w:type="dxa"/>
            <w:vAlign w:val="center"/>
          </w:tcPr>
          <w:p>
            <w:pPr>
              <w:pStyle w:val="3"/>
              <w:spacing w:before="33"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独立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进行收纳作业</w:t>
            </w:r>
          </w:p>
        </w:tc>
        <w:tc>
          <w:tcPr>
            <w:tcW w:w="1736" w:type="dxa"/>
            <w:vMerge w:val="continue"/>
          </w:tcPr>
          <w:p>
            <w:pPr>
              <w:pStyle w:val="3"/>
              <w:spacing w:before="33"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pStyle w:val="3"/>
              <w:spacing w:before="33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522" w:type="dxa"/>
            <w:vAlign w:val="center"/>
          </w:tcPr>
          <w:p>
            <w:pPr>
              <w:pStyle w:val="3"/>
              <w:spacing w:before="33"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整理收纳操作步骤</w:t>
            </w:r>
          </w:p>
        </w:tc>
        <w:tc>
          <w:tcPr>
            <w:tcW w:w="1736" w:type="dxa"/>
            <w:vMerge w:val="continue"/>
          </w:tcPr>
          <w:p>
            <w:pPr>
              <w:pStyle w:val="3"/>
              <w:spacing w:before="33"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pStyle w:val="13"/>
              <w:spacing w:before="56" w:line="360" w:lineRule="auto"/>
              <w:ind w:left="0" w:leftChars="0" w:right="162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522" w:type="dxa"/>
            <w:vAlign w:val="center"/>
          </w:tcPr>
          <w:p>
            <w:pPr>
              <w:pStyle w:val="13"/>
              <w:spacing w:before="56" w:line="360" w:lineRule="auto"/>
              <w:ind w:left="0" w:leftChars="0" w:right="162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折叠、分类、定位技巧</w:t>
            </w:r>
          </w:p>
        </w:tc>
        <w:tc>
          <w:tcPr>
            <w:tcW w:w="1736" w:type="dxa"/>
            <w:vMerge w:val="continue"/>
          </w:tcPr>
          <w:p>
            <w:pPr>
              <w:pStyle w:val="3"/>
              <w:spacing w:before="33"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pStyle w:val="13"/>
              <w:spacing w:before="83" w:line="360" w:lineRule="auto"/>
              <w:ind w:left="0" w:leftChars="0" w:right="162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522" w:type="dxa"/>
            <w:vAlign w:val="center"/>
          </w:tcPr>
          <w:p>
            <w:pPr>
              <w:pStyle w:val="13"/>
              <w:spacing w:before="83" w:line="360" w:lineRule="auto"/>
              <w:ind w:left="0" w:leftChars="0" w:right="162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分类思维逻辑</w:t>
            </w:r>
          </w:p>
        </w:tc>
        <w:tc>
          <w:tcPr>
            <w:tcW w:w="1736" w:type="dxa"/>
            <w:vMerge w:val="continue"/>
          </w:tcPr>
          <w:p>
            <w:pPr>
              <w:pStyle w:val="3"/>
              <w:spacing w:before="33"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w w:val="99"/>
                <w:sz w:val="22"/>
                <w:szCs w:val="2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60" w:lineRule="auto"/>
        <w:ind w:left="0" w:leftChars="0" w:firstLine="0" w:firstLineChars="0"/>
        <w:jc w:val="left"/>
        <w:textAlignment w:val="auto"/>
        <w:outlineLvl w:val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二、竞赛细则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82" w:rightChars="0"/>
        <w:jc w:val="both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  <w:t>1、竞赛形式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 w:bidi="zh-CN"/>
        </w:rPr>
        <w:t>：</w:t>
      </w:r>
    </w:p>
    <w:p>
      <w:pPr>
        <w:pStyle w:val="5"/>
        <w:numPr>
          <w:ilvl w:val="0"/>
          <w:numId w:val="0"/>
        </w:numPr>
        <w:spacing w:line="360" w:lineRule="auto"/>
        <w:ind w:right="484" w:rightChars="0" w:firstLine="600" w:firstLineChars="200"/>
        <w:jc w:val="both"/>
        <w:rPr>
          <w:rFonts w:hint="eastAsia" w:ascii="宋体" w:hAnsi="宋体" w:eastAsia="宋体" w:cs="宋体"/>
          <w:color w:val="auto"/>
          <w:sz w:val="30"/>
          <w:szCs w:val="22"/>
          <w:lang w:val="en-US" w:eastAsia="zh-CN" w:bidi="zh-CN"/>
        </w:rPr>
      </w:pPr>
      <w:r>
        <w:rPr>
          <w:rFonts w:hint="eastAsia" w:cs="宋体"/>
          <w:color w:val="auto"/>
          <w:sz w:val="30"/>
          <w:szCs w:val="22"/>
          <w:lang w:val="en-US" w:eastAsia="zh-CN" w:bidi="zh-CN"/>
        </w:rPr>
        <w:t>操作技能，参赛选手需在规定的时间内双人共同完成两个模块的任务</w:t>
      </w:r>
      <w:r>
        <w:rPr>
          <w:rFonts w:hint="eastAsia" w:ascii="宋体" w:hAnsi="宋体" w:eastAsia="宋体" w:cs="宋体"/>
          <w:color w:val="auto"/>
          <w:sz w:val="30"/>
          <w:szCs w:val="22"/>
          <w:lang w:val="en-US" w:eastAsia="zh-CN" w:bidi="zh-CN"/>
        </w:rPr>
        <w:t xml:space="preserve">。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84" w:rightChars="0"/>
        <w:jc w:val="both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  <w:t>2、竞赛内容</w:t>
      </w:r>
    </w:p>
    <w:p>
      <w:pPr>
        <w:pStyle w:val="5"/>
        <w:numPr>
          <w:ilvl w:val="0"/>
          <w:numId w:val="0"/>
        </w:numPr>
        <w:spacing w:line="360" w:lineRule="auto"/>
        <w:ind w:right="484" w:rightChars="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 w:bidi="zh-CN"/>
        </w:rPr>
      </w:pPr>
      <w:r>
        <w:rPr>
          <w:rFonts w:hint="eastAsia" w:cs="宋体"/>
          <w:color w:val="auto"/>
          <w:sz w:val="30"/>
          <w:szCs w:val="22"/>
          <w:lang w:val="en-US" w:eastAsia="zh-CN" w:bidi="zh-CN"/>
        </w:rPr>
        <w:t>实践操作竞赛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484" w:rightChars="0"/>
        <w:jc w:val="both"/>
        <w:textAlignment w:val="auto"/>
        <w:outlineLvl w:val="1"/>
        <w:rPr>
          <w:rFonts w:hint="default" w:ascii="宋体" w:hAnsi="宋体" w:eastAsia="宋体" w:cs="宋体"/>
          <w:color w:val="auto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zh-CN"/>
        </w:rPr>
        <w:t>模块一：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 w:bidi="zh-CN"/>
        </w:rPr>
        <w:t>衣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 w:bidi="zh-CN"/>
        </w:rPr>
        <w:t>厨</w:t>
      </w:r>
      <w:r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 w:bidi="zh-CN"/>
        </w:rPr>
        <w:t>整理与收纳</w:t>
      </w:r>
    </w:p>
    <w:p>
      <w:pPr>
        <w:pStyle w:val="5"/>
        <w:numPr>
          <w:ilvl w:val="0"/>
          <w:numId w:val="0"/>
        </w:numPr>
        <w:spacing w:line="360" w:lineRule="auto"/>
        <w:ind w:right="484" w:rightChars="0"/>
        <w:jc w:val="both"/>
        <w:rPr>
          <w:rFonts w:hint="default" w:ascii="宋体" w:hAnsi="宋体" w:eastAsia="宋体" w:cs="宋体"/>
          <w:color w:val="auto"/>
          <w:sz w:val="30"/>
          <w:szCs w:val="22"/>
          <w:lang w:val="en-US" w:eastAsia="zh-CN" w:bidi="zh-CN"/>
        </w:rPr>
      </w:pPr>
      <w:r>
        <w:rPr>
          <w:rFonts w:hint="default" w:ascii="宋体" w:hAnsi="宋体" w:eastAsia="宋体" w:cs="宋体"/>
          <w:color w:val="auto"/>
          <w:sz w:val="30"/>
          <w:szCs w:val="22"/>
          <w:lang w:val="en-US" w:eastAsia="zh-CN" w:bidi="zh-CN"/>
        </w:rPr>
        <w:t>1）比赛时间：1</w:t>
      </w:r>
      <w:r>
        <w:rPr>
          <w:rFonts w:hint="eastAsia" w:cs="宋体"/>
          <w:color w:val="auto"/>
          <w:sz w:val="30"/>
          <w:szCs w:val="22"/>
          <w:lang w:val="en-US" w:eastAsia="zh-CN" w:bidi="zh-CN"/>
        </w:rPr>
        <w:t>8</w:t>
      </w:r>
      <w:r>
        <w:rPr>
          <w:rFonts w:hint="default" w:ascii="宋体" w:hAnsi="宋体" w:eastAsia="宋体" w:cs="宋体"/>
          <w:color w:val="auto"/>
          <w:sz w:val="30"/>
          <w:szCs w:val="22"/>
          <w:lang w:val="en-US" w:eastAsia="zh-CN" w:bidi="zh-CN"/>
        </w:rPr>
        <w:t>分钟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color w:val="auto"/>
          <w:sz w:val="30"/>
          <w:szCs w:val="22"/>
          <w:lang w:val="en-US" w:eastAsia="zh-CN" w:bidi="zh-CN"/>
        </w:rPr>
      </w:pPr>
      <w:r>
        <w:rPr>
          <w:rFonts w:hint="default" w:ascii="宋体" w:hAnsi="宋体" w:eastAsia="宋体" w:cs="宋体"/>
          <w:color w:val="auto"/>
          <w:sz w:val="30"/>
          <w:szCs w:val="22"/>
          <w:lang w:val="en-US" w:eastAsia="zh-CN" w:bidi="zh-CN"/>
        </w:rPr>
        <w:t>2）比赛描述：将规定的衣物收纳在</w:t>
      </w:r>
      <w:r>
        <w:rPr>
          <w:rFonts w:hint="eastAsia" w:ascii="宋体" w:hAnsi="宋体" w:eastAsia="宋体" w:cs="宋体"/>
          <w:color w:val="auto"/>
          <w:sz w:val="30"/>
          <w:szCs w:val="22"/>
          <w:lang w:val="en-US" w:eastAsia="zh-CN" w:bidi="zh-CN"/>
        </w:rPr>
        <w:t>规定</w:t>
      </w:r>
      <w:r>
        <w:rPr>
          <w:rFonts w:hint="default" w:ascii="宋体" w:hAnsi="宋体" w:eastAsia="宋体" w:cs="宋体"/>
          <w:color w:val="auto"/>
          <w:sz w:val="30"/>
          <w:szCs w:val="22"/>
          <w:lang w:val="en-US" w:eastAsia="zh-CN" w:bidi="zh-CN"/>
        </w:rPr>
        <w:t>尺寸的收纳盒中。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 w:ascii="宋体" w:hAnsi="宋体" w:eastAsia="宋体" w:cs="宋体"/>
          <w:color w:val="auto"/>
          <w:sz w:val="30"/>
          <w:szCs w:val="22"/>
          <w:lang w:val="en-US" w:eastAsia="zh-CN" w:bidi="zh-CN"/>
        </w:rPr>
      </w:pPr>
      <w:r>
        <w:rPr>
          <w:rFonts w:hint="default" w:ascii="宋体" w:hAnsi="宋体" w:eastAsia="宋体" w:cs="宋体"/>
          <w:color w:val="auto"/>
          <w:sz w:val="30"/>
          <w:szCs w:val="22"/>
          <w:lang w:val="en-US" w:eastAsia="zh-CN" w:bidi="zh-CN"/>
        </w:rPr>
        <w:t>3）规定准备衣物：</w:t>
      </w:r>
    </w:p>
    <w:tbl>
      <w:tblPr>
        <w:tblStyle w:val="8"/>
        <w:tblW w:w="77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353"/>
        <w:gridCol w:w="1002"/>
        <w:gridCol w:w="1364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4"/>
                <w:color w:val="auto"/>
                <w:lang w:val="en-US" w:eastAsia="zh-CN" w:bidi="ar"/>
              </w:rPr>
              <w:t xml:space="preserve">                  </w:t>
            </w:r>
            <w:r>
              <w:rPr>
                <w:rStyle w:val="15"/>
                <w:color w:val="auto"/>
                <w:lang w:val="en-US" w:eastAsia="zh-CN" w:bidi="ar"/>
              </w:rPr>
              <w:t>衣橱物料清单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西装套装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衬衣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领带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短T恤　　（彩色）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卫衣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大领纯毛毛衣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真丝上衣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牛仔裤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休闲裤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运动裤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打底裤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保暖套装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羽绒服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棉被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皮衣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短款皮草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背带裤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夏季连衣裙　　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风衣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呢绒大衣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文胸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内裤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袜子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家居服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床品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泳衣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手包　　　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礼帽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收纳工具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植绒衣架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内衣收纳盒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内裤收纳盒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袜子收纳盒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抽屉收纳盒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1双/人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1双/人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脚套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1双/人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4</w:t>
      </w:r>
      <w:r>
        <w:rPr>
          <w:rFonts w:hint="default"/>
          <w:color w:val="auto"/>
          <w:sz w:val="30"/>
          <w:lang w:val="en-US" w:eastAsia="zh-CN"/>
        </w:rPr>
        <w:t>）操作要求：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按照项目中的衣物清单对衣物按品类进行准确分类；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折叠只能采取包叠法；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判断衣物合理的排列位置；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衣物折叠后的成品兼具服务交付要求；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在规定的时间内完成；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完成收纳后自我检查；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收纳完成由整理师口述分类收纳思路。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竞</w:t>
      </w:r>
      <w:r>
        <w:rPr>
          <w:rFonts w:hint="default"/>
          <w:color w:val="auto"/>
          <w:sz w:val="30"/>
          <w:lang w:val="en-US" w:eastAsia="zh-CN"/>
        </w:rPr>
        <w:t>赛流程：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竞赛两</w:t>
      </w:r>
      <w:r>
        <w:rPr>
          <w:rFonts w:hint="default"/>
          <w:color w:val="auto"/>
          <w:sz w:val="30"/>
          <w:lang w:val="en-US" w:eastAsia="zh-CN"/>
        </w:rPr>
        <w:t>人为一组，同时操作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所有收纳衣物打乱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收纳盒准备就绪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洗手，戴口罩及手套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向评委展示仪容仪表并口述“准备完毕，请求操作”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待一组选手准备完毕，评委示意“开始操作”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计时开始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折叠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收纳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检查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向评委口述“操作完毕”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1</w:t>
      </w:r>
      <w:r>
        <w:rPr>
          <w:rFonts w:hint="eastAsia"/>
          <w:color w:val="auto"/>
          <w:sz w:val="30"/>
          <w:lang w:val="en-US" w:eastAsia="zh-CN"/>
        </w:rPr>
        <w:t>8</w:t>
      </w:r>
      <w:r>
        <w:rPr>
          <w:rFonts w:hint="default"/>
          <w:color w:val="auto"/>
          <w:sz w:val="30"/>
          <w:lang w:val="en-US" w:eastAsia="zh-CN"/>
        </w:rPr>
        <w:t>分钟到，评委喊停，未完成的选手也请停止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进入口述收纳分类思路环节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边操作边</w:t>
      </w:r>
      <w:r>
        <w:rPr>
          <w:rFonts w:hint="default"/>
          <w:color w:val="auto"/>
          <w:sz w:val="30"/>
          <w:lang w:val="en-US" w:eastAsia="zh-CN"/>
        </w:rPr>
        <w:t>口述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第一</w:t>
      </w:r>
      <w:r>
        <w:rPr>
          <w:rFonts w:hint="eastAsia"/>
          <w:color w:val="auto"/>
          <w:sz w:val="30"/>
          <w:lang w:val="en-US" w:eastAsia="zh-CN"/>
        </w:rPr>
        <w:t>模块</w:t>
      </w:r>
      <w:r>
        <w:rPr>
          <w:rFonts w:hint="default"/>
          <w:color w:val="auto"/>
          <w:sz w:val="30"/>
          <w:lang w:val="en-US" w:eastAsia="zh-CN"/>
        </w:rPr>
        <w:t>比赛结束</w:t>
      </w:r>
      <w:r>
        <w:rPr>
          <w:rFonts w:hint="eastAsia"/>
          <w:color w:val="auto"/>
          <w:sz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</w:t>
      </w:r>
      <w:r>
        <w:rPr>
          <w:rFonts w:hint="default"/>
          <w:color w:val="auto"/>
          <w:sz w:val="30"/>
          <w:lang w:val="en-US" w:eastAsia="zh-CN"/>
        </w:rPr>
        <w:t>评委宣布进入第二</w:t>
      </w:r>
      <w:r>
        <w:rPr>
          <w:rFonts w:hint="eastAsia"/>
          <w:color w:val="auto"/>
          <w:sz w:val="30"/>
          <w:lang w:val="en-US" w:eastAsia="zh-CN"/>
        </w:rPr>
        <w:t>模块</w:t>
      </w:r>
      <w:r>
        <w:rPr>
          <w:rFonts w:hint="default"/>
          <w:color w:val="auto"/>
          <w:sz w:val="30"/>
          <w:lang w:val="en-US" w:eastAsia="zh-CN"/>
        </w:rPr>
        <w:t>比赛</w:t>
      </w:r>
      <w:r>
        <w:rPr>
          <w:rFonts w:hint="eastAsia"/>
          <w:color w:val="auto"/>
          <w:sz w:val="30"/>
          <w:lang w:val="en-US" w:eastAsia="zh-CN"/>
        </w:rPr>
        <w:t>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 w:bidi="zh-CN"/>
        </w:rPr>
        <w:t>模块二：行李箱规划与收纳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1）竞赛时间：12 分钟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2）竞赛描述：将规定的物品进行规划合理定位收纳在规定尺寸的行李箱中。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3）规定准备物品：</w:t>
      </w:r>
    </w:p>
    <w:tbl>
      <w:tblPr>
        <w:tblStyle w:val="8"/>
        <w:tblW w:w="7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269"/>
        <w:gridCol w:w="929"/>
        <w:gridCol w:w="929"/>
        <w:gridCol w:w="2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行李箱物品清单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行李箱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西服套装(女)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衬衣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牛仔裤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睡衣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床单被罩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丝巾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太阳镜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礼帽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打底袜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袜子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拖鞋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高跟鞋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植绒衣架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洗漱包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化妆包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耳钉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应急药包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卷纸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鞋子防尘袋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自封口袋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5.5*8cm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15.5*15.5cm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4）操作要求：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将物品进行分类；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选用合适的折叠方法；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各类物品合理定位；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完成收纳后自我检查；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关闭箱子，拉上拉链算完成收纳；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在规定的时间内完成。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5）竞赛流程：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竞赛两人为一组，同时操作；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所有待收纳物品打乱；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行李箱准备就绪；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洗手，戴口罩及手套；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向评委展示仪容仪表并口述“准备完毕，请求操作”；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待一组选手准备完毕，评委示意“开始操作”；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计时开始；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折叠；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收纳；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检查；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关闭行李箱；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向评委口述“操作完毕”；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30分钟到，评委喊停，未完成的选手也请停止；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sym w:font="Wingdings 2" w:char="0097"/>
      </w:r>
      <w:r>
        <w:rPr>
          <w:rFonts w:hint="eastAsia"/>
          <w:color w:val="auto"/>
          <w:sz w:val="30"/>
          <w:lang w:val="en-US" w:eastAsia="zh-CN"/>
        </w:rPr>
        <w:t xml:space="preserve"> 评委宣布该组比赛结束；</w:t>
      </w:r>
    </w:p>
    <w:p>
      <w:pPr>
        <w:numPr>
          <w:ilvl w:val="0"/>
          <w:numId w:val="2"/>
        </w:numPr>
        <w:spacing w:after="0" w:line="360" w:lineRule="auto"/>
        <w:ind w:right="0" w:rightChars="0"/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竞赛规则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1、整理师仪容仪表（选手自备）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白色上装</w:t>
      </w:r>
      <w:r>
        <w:rPr>
          <w:rFonts w:hint="eastAsia"/>
          <w:color w:val="auto"/>
          <w:sz w:val="30"/>
          <w:lang w:val="en-US" w:eastAsia="zh-CN"/>
        </w:rPr>
        <w:t>+</w:t>
      </w:r>
      <w:r>
        <w:rPr>
          <w:rFonts w:hint="default"/>
          <w:color w:val="auto"/>
          <w:sz w:val="30"/>
          <w:lang w:val="en-US" w:eastAsia="zh-CN"/>
        </w:rPr>
        <w:t>深色下装</w:t>
      </w:r>
      <w:r>
        <w:rPr>
          <w:rFonts w:hint="eastAsia"/>
          <w:color w:val="auto"/>
          <w:sz w:val="30"/>
          <w:lang w:val="en-US" w:eastAsia="zh-CN"/>
        </w:rPr>
        <w:t xml:space="preserve">+白色鞋子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淡妆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收纳服务工具（手套、口罩、免洗手液）</w:t>
      </w:r>
    </w:p>
    <w:p>
      <w:pPr>
        <w:numPr>
          <w:ilvl w:val="0"/>
          <w:numId w:val="0"/>
        </w:numPr>
        <w:spacing w:after="0" w:line="360" w:lineRule="auto"/>
        <w:ind w:right="0" w:rightChars="0"/>
        <w:jc w:val="left"/>
        <w:rPr>
          <w:rFonts w:hint="default"/>
          <w:b/>
          <w:bCs/>
          <w:color w:val="auto"/>
          <w:sz w:val="30"/>
          <w:lang w:val="en-US" w:eastAsia="zh-CN"/>
        </w:rPr>
      </w:pPr>
      <w:r>
        <w:rPr>
          <w:rFonts w:hint="eastAsia"/>
          <w:b/>
          <w:bCs/>
          <w:color w:val="auto"/>
          <w:sz w:val="30"/>
          <w:lang w:val="en-US" w:eastAsia="zh-CN"/>
        </w:rPr>
        <w:drawing>
          <wp:inline distT="0" distB="0" distL="114300" distR="114300">
            <wp:extent cx="3509010" cy="1240790"/>
            <wp:effectExtent l="0" t="0" r="8890" b="381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r="26516" b="-205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auto"/>
          <w:sz w:val="30"/>
          <w:lang w:val="en-US" w:eastAsia="zh-CN"/>
        </w:rPr>
        <w:drawing>
          <wp:inline distT="0" distB="0" distL="114300" distR="114300">
            <wp:extent cx="889635" cy="1157605"/>
            <wp:effectExtent l="0" t="0" r="12065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2、物料准备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 w:firstLine="300" w:firstLineChars="1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按</w:t>
      </w:r>
      <w:r>
        <w:rPr>
          <w:rFonts w:hint="eastAsia"/>
          <w:color w:val="auto"/>
          <w:sz w:val="30"/>
          <w:lang w:val="en-US" w:eastAsia="zh-CN"/>
        </w:rPr>
        <w:t>竞赛内容</w:t>
      </w:r>
      <w:r>
        <w:rPr>
          <w:rFonts w:hint="default"/>
          <w:color w:val="auto"/>
          <w:sz w:val="30"/>
          <w:lang w:val="en-US" w:eastAsia="zh-CN"/>
        </w:rPr>
        <w:t>要求</w:t>
      </w:r>
      <w:r>
        <w:rPr>
          <w:rFonts w:hint="eastAsia"/>
          <w:color w:val="auto"/>
          <w:sz w:val="30"/>
          <w:lang w:val="en-US" w:eastAsia="zh-CN"/>
        </w:rPr>
        <w:t>准备收纳衣物和收纳体。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3、竞赛须知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比赛前按报到顺序取得签号，按照签号顺序依次比赛。参赛选手必须在正式比赛前30分钟到达赛场，持本人身份证，并佩戴组委会签发的胸牌。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在</w:t>
      </w:r>
      <w:r>
        <w:rPr>
          <w:rFonts w:hint="eastAsia"/>
          <w:color w:val="auto"/>
          <w:sz w:val="30"/>
          <w:lang w:val="en-US" w:eastAsia="zh-CN"/>
        </w:rPr>
        <w:t>竞</w:t>
      </w:r>
      <w:r>
        <w:rPr>
          <w:rFonts w:hint="default"/>
          <w:color w:val="auto"/>
          <w:sz w:val="30"/>
          <w:lang w:val="en-US" w:eastAsia="zh-CN"/>
        </w:rPr>
        <w:t>赛中</w:t>
      </w:r>
      <w:r>
        <w:rPr>
          <w:rFonts w:hint="eastAsia"/>
          <w:color w:val="auto"/>
          <w:sz w:val="30"/>
          <w:lang w:val="en-US" w:eastAsia="zh-CN"/>
        </w:rPr>
        <w:t>，</w:t>
      </w:r>
      <w:r>
        <w:rPr>
          <w:rFonts w:hint="default"/>
          <w:color w:val="auto"/>
          <w:sz w:val="30"/>
          <w:lang w:val="en-US" w:eastAsia="zh-CN"/>
        </w:rPr>
        <w:t>选手错拿或漏拿物品可以重新选取，时间算在操作时间中</w:t>
      </w:r>
      <w:r>
        <w:rPr>
          <w:rFonts w:hint="eastAsia"/>
          <w:color w:val="auto"/>
          <w:sz w:val="30"/>
          <w:lang w:val="en-US" w:eastAsia="zh-CN"/>
        </w:rPr>
        <w:t>。</w:t>
      </w:r>
      <w:r>
        <w:rPr>
          <w:rFonts w:hint="default"/>
          <w:color w:val="auto"/>
          <w:sz w:val="30"/>
          <w:lang w:val="en-US" w:eastAsia="zh-CN"/>
        </w:rPr>
        <w:t>选手需要在规定时间内完成</w:t>
      </w:r>
      <w:r>
        <w:rPr>
          <w:rFonts w:hint="eastAsia"/>
          <w:color w:val="auto"/>
          <w:sz w:val="30"/>
          <w:lang w:val="en-US" w:eastAsia="zh-CN"/>
        </w:rPr>
        <w:t>其中一个模块</w:t>
      </w:r>
      <w:r>
        <w:rPr>
          <w:rFonts w:hint="default"/>
          <w:color w:val="auto"/>
          <w:sz w:val="30"/>
          <w:lang w:val="en-US" w:eastAsia="zh-CN"/>
        </w:rPr>
        <w:t>，超出时间直接停止比赛</w:t>
      </w:r>
      <w:r>
        <w:rPr>
          <w:rFonts w:hint="eastAsia"/>
          <w:color w:val="auto"/>
          <w:sz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4、竞赛纪律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1）</w:t>
      </w:r>
      <w:r>
        <w:rPr>
          <w:rFonts w:hint="default"/>
          <w:color w:val="auto"/>
          <w:sz w:val="30"/>
          <w:lang w:val="en-US" w:eastAsia="zh-CN"/>
        </w:rPr>
        <w:t>参赛选手</w:t>
      </w:r>
      <w:r>
        <w:rPr>
          <w:rFonts w:hint="eastAsia"/>
          <w:color w:val="auto"/>
          <w:sz w:val="30"/>
          <w:lang w:val="en-US" w:eastAsia="zh-CN"/>
        </w:rPr>
        <w:t>双人配合</w:t>
      </w:r>
      <w:r>
        <w:rPr>
          <w:rFonts w:hint="default"/>
          <w:color w:val="auto"/>
          <w:sz w:val="30"/>
          <w:lang w:val="en-US" w:eastAsia="zh-CN"/>
        </w:rPr>
        <w:t>完成</w:t>
      </w:r>
      <w:r>
        <w:rPr>
          <w:rFonts w:hint="eastAsia"/>
          <w:color w:val="auto"/>
          <w:sz w:val="30"/>
          <w:lang w:val="en-US" w:eastAsia="zh-CN"/>
        </w:rPr>
        <w:t>竞</w:t>
      </w:r>
      <w:r>
        <w:rPr>
          <w:rFonts w:hint="default"/>
          <w:color w:val="auto"/>
          <w:sz w:val="30"/>
          <w:lang w:val="en-US" w:eastAsia="zh-CN"/>
        </w:rPr>
        <w:t>赛，</w:t>
      </w:r>
      <w:r>
        <w:rPr>
          <w:rFonts w:hint="eastAsia"/>
          <w:color w:val="auto"/>
          <w:sz w:val="30"/>
          <w:lang w:val="en-US" w:eastAsia="zh-CN"/>
        </w:rPr>
        <w:t>不得在赛场内大声喧哗，不得作弊或弄虚作假；比赛终止后，不得再进行任何与比赛有关的操作，比赛结束后立即离开赛场。</w:t>
      </w:r>
    </w:p>
    <w:p>
      <w:pPr>
        <w:numPr>
          <w:ilvl w:val="0"/>
          <w:numId w:val="0"/>
        </w:numPr>
        <w:spacing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2）</w:t>
      </w:r>
      <w:r>
        <w:rPr>
          <w:rFonts w:hint="default"/>
          <w:color w:val="auto"/>
          <w:sz w:val="30"/>
          <w:lang w:val="en-US" w:eastAsia="zh-CN"/>
        </w:rPr>
        <w:t>参赛选手参加比赛必须严格遵守比赛规则、</w:t>
      </w:r>
      <w:r>
        <w:rPr>
          <w:rFonts w:hint="eastAsia"/>
          <w:color w:val="auto"/>
          <w:sz w:val="30"/>
          <w:lang w:val="en-US" w:eastAsia="zh-CN"/>
        </w:rPr>
        <w:t>保证人身及设备安全，接受裁判员的监督和警示，</w:t>
      </w:r>
      <w:r>
        <w:rPr>
          <w:rFonts w:hint="default"/>
          <w:color w:val="auto"/>
          <w:sz w:val="30"/>
          <w:lang w:val="en-US" w:eastAsia="zh-CN"/>
        </w:rPr>
        <w:t>服从工作人员指挥，</w:t>
      </w:r>
      <w:r>
        <w:rPr>
          <w:rFonts w:hint="eastAsia"/>
          <w:color w:val="auto"/>
          <w:sz w:val="30"/>
          <w:lang w:val="en-US" w:eastAsia="zh-CN"/>
        </w:rPr>
        <w:t>文明竞赛</w:t>
      </w:r>
      <w:r>
        <w:rPr>
          <w:rFonts w:hint="default"/>
          <w:color w:val="auto"/>
          <w:sz w:val="30"/>
          <w:lang w:val="en-US" w:eastAsia="zh-CN"/>
        </w:rPr>
        <w:t>。</w:t>
      </w:r>
    </w:p>
    <w:p>
      <w:pPr>
        <w:numPr>
          <w:ilvl w:val="0"/>
          <w:numId w:val="0"/>
        </w:numPr>
        <w:spacing w:after="0" w:line="360" w:lineRule="auto"/>
        <w:ind w:right="0" w:rightChars="0"/>
        <w:jc w:val="left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/>
          <w:b/>
          <w:bCs/>
          <w:color w:val="auto"/>
          <w:sz w:val="32"/>
          <w:szCs w:val="32"/>
          <w:lang w:val="en-US" w:eastAsia="zh-CN"/>
        </w:rPr>
        <w:t>、评分规则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1、评委组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本次竞赛设立</w:t>
      </w:r>
      <w:r>
        <w:rPr>
          <w:rFonts w:hint="eastAsia"/>
          <w:color w:val="auto"/>
          <w:sz w:val="30"/>
          <w:lang w:val="en-US" w:eastAsia="zh-CN"/>
        </w:rPr>
        <w:t>评委</w:t>
      </w:r>
      <w:r>
        <w:rPr>
          <w:rFonts w:hint="default"/>
          <w:color w:val="auto"/>
          <w:sz w:val="30"/>
          <w:lang w:val="en-US" w:eastAsia="zh-CN"/>
        </w:rPr>
        <w:t>组，由1名</w:t>
      </w:r>
      <w:r>
        <w:rPr>
          <w:rFonts w:hint="eastAsia"/>
          <w:color w:val="auto"/>
          <w:sz w:val="30"/>
          <w:lang w:val="en-US" w:eastAsia="zh-CN"/>
        </w:rPr>
        <w:t>裁判</w:t>
      </w:r>
      <w:r>
        <w:rPr>
          <w:rFonts w:hint="default"/>
          <w:color w:val="auto"/>
          <w:sz w:val="30"/>
          <w:lang w:val="en-US" w:eastAsia="zh-CN"/>
        </w:rPr>
        <w:t>长和</w:t>
      </w:r>
      <w:r>
        <w:rPr>
          <w:rFonts w:hint="eastAsia"/>
          <w:color w:val="auto"/>
          <w:sz w:val="30"/>
          <w:lang w:val="en-US" w:eastAsia="zh-CN"/>
        </w:rPr>
        <w:t>2</w:t>
      </w:r>
      <w:r>
        <w:rPr>
          <w:rFonts w:hint="default"/>
          <w:color w:val="auto"/>
          <w:sz w:val="30"/>
          <w:lang w:val="en-US" w:eastAsia="zh-CN"/>
        </w:rPr>
        <w:t>名</w:t>
      </w:r>
      <w:r>
        <w:rPr>
          <w:rFonts w:hint="eastAsia"/>
          <w:color w:val="auto"/>
          <w:sz w:val="30"/>
          <w:lang w:val="en-US" w:eastAsia="zh-CN"/>
        </w:rPr>
        <w:t>裁判员</w:t>
      </w:r>
      <w:r>
        <w:rPr>
          <w:rFonts w:hint="default"/>
          <w:color w:val="auto"/>
          <w:sz w:val="30"/>
          <w:lang w:val="en-US" w:eastAsia="zh-CN"/>
        </w:rPr>
        <w:t>组成。实行</w:t>
      </w:r>
      <w:r>
        <w:rPr>
          <w:rFonts w:hint="eastAsia"/>
          <w:color w:val="auto"/>
          <w:sz w:val="30"/>
          <w:lang w:val="en-US" w:eastAsia="zh-CN"/>
        </w:rPr>
        <w:t>裁判</w:t>
      </w:r>
      <w:r>
        <w:rPr>
          <w:rFonts w:hint="default"/>
          <w:color w:val="auto"/>
          <w:sz w:val="30"/>
          <w:lang w:val="en-US" w:eastAsia="zh-CN"/>
        </w:rPr>
        <w:t>长负责制，负责组织</w:t>
      </w:r>
      <w:r>
        <w:rPr>
          <w:rFonts w:hint="eastAsia"/>
          <w:color w:val="auto"/>
          <w:sz w:val="30"/>
          <w:lang w:val="en-US" w:eastAsia="zh-CN"/>
        </w:rPr>
        <w:t>裁判员</w:t>
      </w:r>
      <w:r>
        <w:rPr>
          <w:rFonts w:hint="default"/>
          <w:color w:val="auto"/>
          <w:sz w:val="30"/>
          <w:lang w:val="en-US" w:eastAsia="zh-CN"/>
        </w:rPr>
        <w:t>培训、安排</w:t>
      </w:r>
      <w:r>
        <w:rPr>
          <w:rFonts w:hint="eastAsia"/>
          <w:color w:val="auto"/>
          <w:sz w:val="30"/>
          <w:lang w:val="en-US" w:eastAsia="zh-CN"/>
        </w:rPr>
        <w:t>裁判</w:t>
      </w:r>
      <w:r>
        <w:rPr>
          <w:rFonts w:hint="default"/>
          <w:color w:val="auto"/>
          <w:sz w:val="30"/>
          <w:lang w:val="en-US" w:eastAsia="zh-CN"/>
        </w:rPr>
        <w:t>员分工、组织实施本项目比赛、开展技术点评。</w:t>
      </w:r>
      <w:r>
        <w:rPr>
          <w:rFonts w:hint="eastAsia"/>
          <w:color w:val="auto"/>
          <w:sz w:val="30"/>
          <w:lang w:val="en-US" w:eastAsia="zh-CN"/>
        </w:rPr>
        <w:t>裁判</w:t>
      </w:r>
      <w:r>
        <w:rPr>
          <w:rFonts w:hint="default"/>
          <w:color w:val="auto"/>
          <w:sz w:val="30"/>
          <w:lang w:val="en-US" w:eastAsia="zh-CN"/>
        </w:rPr>
        <w:t>员按照公平原则，承担</w:t>
      </w:r>
      <w:r>
        <w:rPr>
          <w:rFonts w:hint="eastAsia"/>
          <w:color w:val="auto"/>
          <w:sz w:val="30"/>
          <w:lang w:val="en-US" w:eastAsia="zh-CN"/>
        </w:rPr>
        <w:t>竞</w:t>
      </w:r>
      <w:r>
        <w:rPr>
          <w:rFonts w:hint="default"/>
          <w:color w:val="auto"/>
          <w:sz w:val="30"/>
          <w:lang w:val="en-US" w:eastAsia="zh-CN"/>
        </w:rPr>
        <w:t>赛执裁和评分工作，本着廉洁、诚信的原则履行职责，确保</w:t>
      </w:r>
      <w:r>
        <w:rPr>
          <w:rFonts w:hint="eastAsia"/>
          <w:color w:val="auto"/>
          <w:sz w:val="30"/>
          <w:lang w:val="en-US" w:eastAsia="zh-CN"/>
        </w:rPr>
        <w:t>竞</w:t>
      </w:r>
      <w:r>
        <w:rPr>
          <w:rFonts w:hint="default"/>
          <w:color w:val="auto"/>
          <w:sz w:val="30"/>
          <w:lang w:val="en-US" w:eastAsia="zh-CN"/>
        </w:rPr>
        <w:t>赛公平公正公开透明。本次竞赛</w:t>
      </w:r>
      <w:r>
        <w:rPr>
          <w:rFonts w:hint="eastAsia"/>
          <w:color w:val="auto"/>
          <w:sz w:val="30"/>
          <w:lang w:val="en-US" w:eastAsia="zh-CN"/>
        </w:rPr>
        <w:t>评判</w:t>
      </w:r>
      <w:r>
        <w:rPr>
          <w:rFonts w:hint="default"/>
          <w:color w:val="auto"/>
          <w:sz w:val="30"/>
          <w:lang w:val="en-US" w:eastAsia="zh-CN"/>
        </w:rPr>
        <w:t>分工,根据现场规模、竞赛时间要求进行</w:t>
      </w:r>
      <w:r>
        <w:rPr>
          <w:rFonts w:hint="eastAsia"/>
          <w:color w:val="auto"/>
          <w:sz w:val="30"/>
          <w:lang w:val="en-US" w:eastAsia="zh-CN"/>
        </w:rPr>
        <w:t>裁判</w:t>
      </w:r>
      <w:r>
        <w:rPr>
          <w:rFonts w:hint="default"/>
          <w:color w:val="auto"/>
          <w:sz w:val="30"/>
          <w:lang w:val="en-US" w:eastAsia="zh-CN"/>
        </w:rPr>
        <w:t>分组。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2.评判方法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竞</w:t>
      </w:r>
      <w:r>
        <w:rPr>
          <w:rFonts w:hint="default"/>
          <w:color w:val="auto"/>
          <w:sz w:val="30"/>
          <w:lang w:val="en-US" w:eastAsia="zh-CN"/>
        </w:rPr>
        <w:t>赛采用测量（客观评分）和评价（主观评分）两种方式进行评分。每个评价评分项，均由</w:t>
      </w:r>
      <w:r>
        <w:rPr>
          <w:rFonts w:hint="eastAsia"/>
          <w:color w:val="auto"/>
          <w:sz w:val="30"/>
          <w:lang w:val="en-US" w:eastAsia="zh-CN"/>
        </w:rPr>
        <w:t>裁判</w:t>
      </w:r>
      <w:r>
        <w:rPr>
          <w:rFonts w:hint="default"/>
          <w:color w:val="auto"/>
          <w:sz w:val="30"/>
          <w:lang w:val="en-US" w:eastAsia="zh-CN"/>
        </w:rPr>
        <w:t>评分。选手最终得分是根据</w:t>
      </w:r>
      <w:r>
        <w:rPr>
          <w:rFonts w:hint="eastAsia"/>
          <w:color w:val="auto"/>
          <w:sz w:val="30"/>
          <w:lang w:val="en-US" w:eastAsia="zh-CN"/>
        </w:rPr>
        <w:t>裁判</w:t>
      </w:r>
      <w:r>
        <w:rPr>
          <w:rFonts w:hint="default"/>
          <w:color w:val="auto"/>
          <w:sz w:val="30"/>
          <w:lang w:val="en-US" w:eastAsia="zh-CN"/>
        </w:rPr>
        <w:t xml:space="preserve">的评分结果计算得出。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1"/>
        <w:rPr>
          <w:rFonts w:hint="default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.成绩并列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在总成绩相同的情况下，完成操作用时短者，名次在前。</w:t>
      </w:r>
      <w:r>
        <w:rPr>
          <w:rFonts w:hint="default"/>
          <w:color w:val="auto"/>
          <w:sz w:val="30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1）客观评分项目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物料数量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选手仪容仪表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比赛用时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主观评分权项目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分类：规范、熟练、方法正确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折叠：规范、熟练、方法正确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定位：合理、匹配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呈现：整齐、美观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表达：流畅、清晰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形象：礼貌、亲和</w:t>
      </w:r>
    </w:p>
    <w:p>
      <w:pPr>
        <w:numPr>
          <w:ilvl w:val="0"/>
          <w:numId w:val="0"/>
        </w:numPr>
        <w:spacing w:after="0" w:line="360" w:lineRule="auto"/>
        <w:ind w:right="0" w:rightChars="0"/>
        <w:jc w:val="left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四、安全事项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根据国家相关法规要求，结合本项目</w:t>
      </w:r>
      <w:r>
        <w:rPr>
          <w:rFonts w:hint="eastAsia"/>
          <w:color w:val="auto"/>
          <w:sz w:val="30"/>
          <w:lang w:val="en-US" w:eastAsia="zh-CN"/>
        </w:rPr>
        <w:t>情况</w:t>
      </w:r>
      <w:r>
        <w:rPr>
          <w:rFonts w:hint="default"/>
          <w:color w:val="auto"/>
          <w:sz w:val="30"/>
          <w:lang w:val="en-US" w:eastAsia="zh-CN"/>
        </w:rPr>
        <w:t>，为确保</w:t>
      </w:r>
      <w:r>
        <w:rPr>
          <w:rFonts w:hint="eastAsia"/>
          <w:color w:val="auto"/>
          <w:sz w:val="30"/>
          <w:lang w:val="en-US" w:eastAsia="zh-CN"/>
        </w:rPr>
        <w:t>竞赛顺利展开</w:t>
      </w:r>
      <w:r>
        <w:rPr>
          <w:rFonts w:hint="default"/>
          <w:color w:val="auto"/>
          <w:sz w:val="30"/>
          <w:lang w:val="en-US" w:eastAsia="zh-CN"/>
        </w:rPr>
        <w:t>，</w:t>
      </w:r>
      <w:r>
        <w:rPr>
          <w:rFonts w:hint="eastAsia"/>
          <w:color w:val="auto"/>
          <w:sz w:val="30"/>
          <w:lang w:val="en-US" w:eastAsia="zh-CN"/>
        </w:rPr>
        <w:t>各参赛选手</w:t>
      </w:r>
      <w:r>
        <w:rPr>
          <w:rFonts w:hint="default"/>
          <w:color w:val="auto"/>
          <w:sz w:val="30"/>
          <w:lang w:val="en-US" w:eastAsia="zh-CN"/>
        </w:rPr>
        <w:t xml:space="preserve">按照相关安全规定、设备、工器具安全操作规程，穿戴并妥善存放、保养个人防护用品，在整个竞赛过程保持场地整洁、材料物件及工器具摆放整齐。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1、竞赛操作安全规范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竞赛过程严禁选手跑或抛、丢物品，如特殊需要可向</w:t>
      </w:r>
      <w:r>
        <w:rPr>
          <w:rFonts w:hint="eastAsia"/>
          <w:color w:val="auto"/>
          <w:sz w:val="30"/>
          <w:lang w:val="en-US" w:eastAsia="zh-CN"/>
        </w:rPr>
        <w:t>裁判</w:t>
      </w:r>
      <w:r>
        <w:rPr>
          <w:rFonts w:hint="default"/>
          <w:color w:val="auto"/>
          <w:sz w:val="30"/>
          <w:lang w:val="en-US" w:eastAsia="zh-CN"/>
        </w:rPr>
        <w:t xml:space="preserve">申请。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/>
        <w:jc w:val="left"/>
        <w:textAlignment w:val="auto"/>
        <w:outlineLvl w:val="1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2、突发事件应急预案</w:t>
      </w:r>
      <w:r>
        <w:rPr>
          <w:rFonts w:hint="default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1</w:t>
      </w:r>
      <w:r>
        <w:rPr>
          <w:rFonts w:hint="eastAsia"/>
          <w:color w:val="auto"/>
          <w:sz w:val="30"/>
          <w:lang w:val="en-US" w:eastAsia="zh-CN"/>
        </w:rPr>
        <w:t>）</w:t>
      </w:r>
      <w:r>
        <w:rPr>
          <w:rFonts w:hint="default"/>
          <w:color w:val="auto"/>
          <w:sz w:val="30"/>
          <w:lang w:val="en-US" w:eastAsia="zh-CN"/>
        </w:rPr>
        <w:t>如果赛场出现滑到、跌伤、扭伤及其他不可预测意外情况，由</w:t>
      </w:r>
      <w:r>
        <w:rPr>
          <w:rFonts w:hint="eastAsia"/>
          <w:color w:val="auto"/>
          <w:sz w:val="30"/>
          <w:lang w:val="en-US" w:eastAsia="zh-CN"/>
        </w:rPr>
        <w:t>裁判</w:t>
      </w:r>
      <w:r>
        <w:rPr>
          <w:rFonts w:hint="default"/>
          <w:color w:val="auto"/>
          <w:sz w:val="30"/>
          <w:lang w:val="en-US" w:eastAsia="zh-CN"/>
        </w:rPr>
        <w:t>长根据现场情况通知</w:t>
      </w:r>
      <w:r>
        <w:rPr>
          <w:rFonts w:hint="eastAsia"/>
          <w:color w:val="auto"/>
          <w:sz w:val="30"/>
          <w:lang w:val="en-US" w:eastAsia="zh-CN"/>
        </w:rPr>
        <w:t>组办单位。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2</w:t>
      </w:r>
      <w:r>
        <w:rPr>
          <w:rFonts w:hint="eastAsia"/>
          <w:color w:val="auto"/>
          <w:sz w:val="30"/>
          <w:lang w:val="en-US" w:eastAsia="zh-CN"/>
        </w:rPr>
        <w:t>）</w:t>
      </w:r>
      <w:r>
        <w:rPr>
          <w:rFonts w:hint="default"/>
          <w:color w:val="auto"/>
          <w:sz w:val="30"/>
          <w:lang w:val="en-US" w:eastAsia="zh-CN"/>
        </w:rPr>
        <w:t xml:space="preserve">如遇火险请勿慌乱，从安全出口紧急撤离。 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3）</w:t>
      </w:r>
      <w:r>
        <w:rPr>
          <w:rFonts w:hint="default"/>
          <w:color w:val="auto"/>
          <w:sz w:val="30"/>
          <w:lang w:val="en-US" w:eastAsia="zh-CN"/>
        </w:rPr>
        <w:t xml:space="preserve">如需撤离，请听从工作人员指挥，到指定紧急集合点集合。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4</w:t>
      </w:r>
      <w:r>
        <w:rPr>
          <w:rFonts w:hint="eastAsia"/>
          <w:color w:val="auto"/>
          <w:sz w:val="30"/>
          <w:lang w:val="en-US" w:eastAsia="zh-CN"/>
        </w:rPr>
        <w:t>）</w:t>
      </w:r>
      <w:r>
        <w:rPr>
          <w:rFonts w:hint="default"/>
          <w:color w:val="auto"/>
          <w:sz w:val="30"/>
          <w:lang w:val="en-US" w:eastAsia="zh-CN"/>
        </w:rPr>
        <w:t xml:space="preserve">项目如遇各种紧急情况，请立即与现场应急小组联系，赛场应急小组将及时进行处置。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3、赛场规定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1</w:t>
      </w:r>
      <w:r>
        <w:rPr>
          <w:rFonts w:hint="eastAsia"/>
          <w:color w:val="auto"/>
          <w:sz w:val="30"/>
          <w:lang w:val="en-US" w:eastAsia="zh-CN"/>
        </w:rPr>
        <w:t>）</w:t>
      </w:r>
      <w:r>
        <w:rPr>
          <w:rFonts w:hint="default"/>
          <w:color w:val="auto"/>
          <w:sz w:val="30"/>
          <w:lang w:val="en-US" w:eastAsia="zh-CN"/>
        </w:rPr>
        <w:t xml:space="preserve">熟悉各赛场“安全出口”及“疏散通道”。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2</w:t>
      </w:r>
      <w:r>
        <w:rPr>
          <w:rFonts w:hint="eastAsia"/>
          <w:color w:val="auto"/>
          <w:sz w:val="30"/>
          <w:lang w:val="en-US" w:eastAsia="zh-CN"/>
        </w:rPr>
        <w:t>）</w:t>
      </w:r>
      <w:r>
        <w:rPr>
          <w:rFonts w:hint="default"/>
          <w:color w:val="auto"/>
          <w:sz w:val="30"/>
          <w:lang w:val="en-US" w:eastAsia="zh-CN"/>
        </w:rPr>
        <w:t xml:space="preserve">赛场内禁止使用明火，禁止在场地内及其他禁烟区域吸烟。易燃易爆物品禁止带入赛场。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3</w:t>
      </w:r>
      <w:r>
        <w:rPr>
          <w:rFonts w:hint="eastAsia"/>
          <w:color w:val="auto"/>
          <w:sz w:val="30"/>
          <w:lang w:val="en-US" w:eastAsia="zh-CN"/>
        </w:rPr>
        <w:t>）</w:t>
      </w:r>
      <w:r>
        <w:rPr>
          <w:rFonts w:hint="default"/>
          <w:color w:val="auto"/>
          <w:sz w:val="30"/>
          <w:lang w:val="en-US" w:eastAsia="zh-CN"/>
        </w:rPr>
        <w:t xml:space="preserve">未经允许，勿操作各种开关。当使用的电器、电源插座等出现故障时，请与工作人员联系，应由专业人员进行维修。当需要连接临时电源线路或使用大功率用电设备时，请与工作人员联系。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4</w:t>
      </w:r>
      <w:r>
        <w:rPr>
          <w:rFonts w:hint="eastAsia"/>
          <w:color w:val="auto"/>
          <w:sz w:val="30"/>
          <w:lang w:val="en-US" w:eastAsia="zh-CN"/>
        </w:rPr>
        <w:t>）</w:t>
      </w:r>
      <w:r>
        <w:rPr>
          <w:rFonts w:hint="default"/>
          <w:color w:val="auto"/>
          <w:sz w:val="30"/>
          <w:lang w:val="en-US" w:eastAsia="zh-CN"/>
        </w:rPr>
        <w:t xml:space="preserve">不得挪动、损坏消防器材。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5</w:t>
      </w:r>
      <w:r>
        <w:rPr>
          <w:rFonts w:hint="eastAsia"/>
          <w:color w:val="auto"/>
          <w:sz w:val="30"/>
          <w:lang w:val="en-US" w:eastAsia="zh-CN"/>
        </w:rPr>
        <w:t>）</w:t>
      </w:r>
      <w:r>
        <w:rPr>
          <w:rFonts w:hint="default"/>
          <w:color w:val="auto"/>
          <w:sz w:val="30"/>
          <w:lang w:val="en-US" w:eastAsia="zh-CN"/>
        </w:rPr>
        <w:t xml:space="preserve">发现安全隐患请及时通知工作人员。如遇突发事件，请保持镇静，听从应急小组指挥。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default"/>
          <w:color w:val="auto"/>
          <w:sz w:val="30"/>
          <w:lang w:val="en-US" w:eastAsia="zh-CN"/>
        </w:rPr>
        <w:t>6</w:t>
      </w:r>
      <w:r>
        <w:rPr>
          <w:rFonts w:hint="eastAsia"/>
          <w:color w:val="auto"/>
          <w:sz w:val="30"/>
          <w:lang w:val="en-US" w:eastAsia="zh-CN"/>
        </w:rPr>
        <w:t>）</w:t>
      </w:r>
      <w:r>
        <w:rPr>
          <w:rFonts w:hint="default"/>
          <w:color w:val="auto"/>
          <w:sz w:val="30"/>
          <w:lang w:val="en-US" w:eastAsia="zh-CN"/>
        </w:rPr>
        <w:t xml:space="preserve">如遇火险请勿慌乱，从安全出口紧急撤离。如需撤离，请听从工作人员指挥，到指定紧急集合。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技能大赛最终解释权归大赛所有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right="0" w:rightChars="0"/>
        <w:jc w:val="left"/>
        <w:rPr>
          <w:rFonts w:hint="default"/>
          <w:color w:val="auto"/>
          <w:sz w:val="30"/>
          <w:lang w:val="en-US" w:eastAsia="zh-CN"/>
        </w:rPr>
      </w:pPr>
    </w:p>
    <w:sectPr>
      <w:headerReference r:id="rId5" w:type="default"/>
      <w:footerReference r:id="rId6" w:type="default"/>
      <w:pgSz w:w="11910" w:h="16840"/>
      <w:pgMar w:top="1400" w:right="1580" w:bottom="1200" w:left="1580" w:header="992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240" w:lineRule="auto"/>
      <w:ind w:left="0"/>
      <w:jc w:val="center"/>
      <w:rPr>
        <w:rFonts w:hint="eastAsia" w:eastAsia="宋体"/>
        <w:sz w:val="20"/>
        <w:lang w:val="en-US" w:eastAsia="zh-CN"/>
      </w:rPr>
    </w:pPr>
    <w:r>
      <w:rPr>
        <w:rFonts w:hint="eastAsia"/>
        <w:sz w:val="20"/>
        <w:lang w:val="en-US" w:eastAsia="zh-C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240" w:lineRule="auto"/>
      <w:ind w:left="0"/>
      <w:jc w:val="center"/>
      <w:rPr>
        <w:rFonts w:hint="eastAsia" w:eastAsia="宋体"/>
        <w:sz w:val="20"/>
        <w:lang w:eastAsia="zh-CN"/>
      </w:rPr>
    </w:pPr>
    <w:r>
      <w:rPr>
        <w:rFonts w:hint="eastAsia"/>
        <w:sz w:val="20"/>
        <w:lang w:eastAsia="zh-CN"/>
      </w:rPr>
      <w:t>朔州市第二届职业技能大赛家政服务（整理收纳）项目技术文件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3E22"/>
    <w:multiLevelType w:val="singleLevel"/>
    <w:tmpl w:val="8DEE3E22"/>
    <w:lvl w:ilvl="0" w:tentative="0">
      <w:start w:val="6"/>
      <w:numFmt w:val="decimal"/>
      <w:suff w:val="nothing"/>
      <w:lvlText w:val="%1）"/>
      <w:lvlJc w:val="left"/>
    </w:lvl>
  </w:abstractNum>
  <w:abstractNum w:abstractNumId="1">
    <w:nsid w:val="D388D206"/>
    <w:multiLevelType w:val="singleLevel"/>
    <w:tmpl w:val="D388D2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291996"/>
    <w:multiLevelType w:val="singleLevel"/>
    <w:tmpl w:val="10291996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OTRkMjg1ZmY2MmQyMDQxMGIwZTBiMDcwNjFkMTYifQ=="/>
  </w:docVars>
  <w:rsids>
    <w:rsidRoot w:val="00172A27"/>
    <w:rsid w:val="00A811C4"/>
    <w:rsid w:val="015657D4"/>
    <w:rsid w:val="03090591"/>
    <w:rsid w:val="0FBF19AD"/>
    <w:rsid w:val="131638EB"/>
    <w:rsid w:val="146023BD"/>
    <w:rsid w:val="19D47660"/>
    <w:rsid w:val="1AE277BC"/>
    <w:rsid w:val="1FBB739F"/>
    <w:rsid w:val="222444F7"/>
    <w:rsid w:val="23082C9C"/>
    <w:rsid w:val="257F620F"/>
    <w:rsid w:val="299A6383"/>
    <w:rsid w:val="2CD44ADD"/>
    <w:rsid w:val="30207A82"/>
    <w:rsid w:val="339F0E7F"/>
    <w:rsid w:val="33A8784C"/>
    <w:rsid w:val="359F39FD"/>
    <w:rsid w:val="3A9E2737"/>
    <w:rsid w:val="3D800E83"/>
    <w:rsid w:val="404B58F4"/>
    <w:rsid w:val="43386176"/>
    <w:rsid w:val="43F94E5A"/>
    <w:rsid w:val="46BD12D6"/>
    <w:rsid w:val="48D024ED"/>
    <w:rsid w:val="4A522288"/>
    <w:rsid w:val="4AF67536"/>
    <w:rsid w:val="4C31252F"/>
    <w:rsid w:val="53026CCE"/>
    <w:rsid w:val="542251BD"/>
    <w:rsid w:val="578735B4"/>
    <w:rsid w:val="5A9F0F11"/>
    <w:rsid w:val="5B2719E9"/>
    <w:rsid w:val="5B353E3A"/>
    <w:rsid w:val="5D9B5D3E"/>
    <w:rsid w:val="5E03359A"/>
    <w:rsid w:val="5F8524A2"/>
    <w:rsid w:val="61E52A4A"/>
    <w:rsid w:val="6440339E"/>
    <w:rsid w:val="6441741B"/>
    <w:rsid w:val="69166A95"/>
    <w:rsid w:val="69547989"/>
    <w:rsid w:val="6A34438C"/>
    <w:rsid w:val="6C0C2190"/>
    <w:rsid w:val="70354652"/>
    <w:rsid w:val="709A5A2C"/>
    <w:rsid w:val="71A06196"/>
    <w:rsid w:val="726347C0"/>
    <w:rsid w:val="731C591E"/>
    <w:rsid w:val="736742CD"/>
    <w:rsid w:val="7E8A427C"/>
    <w:rsid w:val="7F756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99" w:right="706"/>
      <w:jc w:val="center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0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239"/>
      <w:ind w:left="220"/>
      <w:outlineLvl w:val="3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5"/>
      <w:ind w:left="64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1"/>
    <w:basedOn w:val="1"/>
    <w:next w:val="1"/>
    <w:qFormat/>
    <w:uiPriority w:val="1"/>
    <w:pPr>
      <w:spacing w:before="114"/>
      <w:ind w:right="55"/>
      <w:jc w:val="center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7">
    <w:name w:val="toc 2"/>
    <w:basedOn w:val="1"/>
    <w:next w:val="1"/>
    <w:qFormat/>
    <w:uiPriority w:val="1"/>
    <w:pPr>
      <w:spacing w:line="314" w:lineRule="exact"/>
      <w:ind w:left="1131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5"/>
      <w:ind w:left="640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2" w:line="289" w:lineRule="exact"/>
      <w:ind w:left="1183" w:right="162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2786</Words>
  <Characters>2864</Characters>
  <TotalTime>1</TotalTime>
  <ScaleCrop>false</ScaleCrop>
  <LinksUpToDate>false</LinksUpToDate>
  <CharactersWithSpaces>3062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2022-06-01T01:26:00Z</dcterms:created>
  <dc:creator>liuyaqi</dc:creator>
  <cp:lastModifiedBy>鹏飞</cp:lastModifiedBy>
  <cp:lastPrinted>2022-06-02T04:51:00Z</cp:lastPrinted>
  <dcterms:modified xsi:type="dcterms:W3CDTF">2023-05-29T07:34:28Z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06633E31D0194684BD94540A4AA01D02_13</vt:lpwstr>
  </property>
</Properties>
</file>