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200" w:line="360" w:lineRule="auto"/>
        <w:jc w:val="center"/>
        <w:rPr>
          <w:rFonts w:asciiTheme="majorEastAsia" w:hAnsiTheme="majorEastAsia" w:eastAsiaTheme="majorEastAsia" w:cstheme="minorEastAsia"/>
          <w:b/>
          <w:bCs/>
          <w:color w:val="000000" w:themeColor="text1"/>
          <w:sz w:val="52"/>
          <w:szCs w:val="52"/>
        </w:rPr>
      </w:pPr>
      <w:r>
        <w:rPr>
          <w:rFonts w:hint="eastAsia" w:asciiTheme="majorEastAsia" w:hAnsiTheme="majorEastAsia" w:eastAsiaTheme="majorEastAsia" w:cstheme="minorEastAsia"/>
          <w:b/>
          <w:bCs/>
          <w:color w:val="000000" w:themeColor="text1"/>
          <w:sz w:val="52"/>
          <w:szCs w:val="52"/>
          <w:lang w:eastAsia="zh-CN"/>
        </w:rPr>
        <w:t>朔州市</w:t>
      </w:r>
      <w:r>
        <w:rPr>
          <w:rFonts w:hint="eastAsia" w:asciiTheme="majorEastAsia" w:hAnsiTheme="majorEastAsia" w:eastAsiaTheme="majorEastAsia" w:cstheme="minorEastAsia"/>
          <w:b/>
          <w:bCs/>
          <w:color w:val="000000" w:themeColor="text1"/>
          <w:sz w:val="52"/>
          <w:szCs w:val="52"/>
        </w:rPr>
        <w:t>第</w:t>
      </w:r>
      <w:r>
        <w:rPr>
          <w:rFonts w:hint="eastAsia" w:asciiTheme="majorEastAsia" w:hAnsiTheme="majorEastAsia" w:eastAsiaTheme="majorEastAsia" w:cstheme="minorEastAsia"/>
          <w:b/>
          <w:bCs/>
          <w:color w:val="000000" w:themeColor="text1"/>
          <w:sz w:val="52"/>
          <w:szCs w:val="52"/>
          <w:lang w:eastAsia="zh-CN"/>
        </w:rPr>
        <w:t>二</w:t>
      </w:r>
      <w:r>
        <w:rPr>
          <w:rFonts w:hint="eastAsia" w:asciiTheme="majorEastAsia" w:hAnsiTheme="majorEastAsia" w:eastAsiaTheme="majorEastAsia" w:cstheme="minorEastAsia"/>
          <w:b/>
          <w:bCs/>
          <w:color w:val="000000" w:themeColor="text1"/>
          <w:sz w:val="52"/>
          <w:szCs w:val="52"/>
        </w:rPr>
        <w:t>届职业技能大赛</w:t>
      </w:r>
    </w:p>
    <w:p>
      <w:pPr>
        <w:spacing w:beforeLines="200" w:afterLines="200" w:line="360" w:lineRule="auto"/>
        <w:jc w:val="center"/>
        <w:rPr>
          <w:rFonts w:asciiTheme="majorEastAsia" w:hAnsiTheme="majorEastAsia" w:eastAsiaTheme="majorEastAsia" w:cstheme="minorEastAsia"/>
          <w:b/>
          <w:bCs/>
          <w:color w:val="000000" w:themeColor="text1"/>
          <w:sz w:val="52"/>
          <w:szCs w:val="52"/>
        </w:rPr>
      </w:pPr>
      <w:r>
        <w:rPr>
          <w:rFonts w:hint="eastAsia" w:asciiTheme="majorEastAsia" w:hAnsiTheme="majorEastAsia" w:eastAsiaTheme="majorEastAsia" w:cstheme="minorEastAsia"/>
          <w:b/>
          <w:bCs/>
          <w:color w:val="000000" w:themeColor="text1"/>
          <w:sz w:val="52"/>
          <w:szCs w:val="52"/>
        </w:rPr>
        <w:t>汽车技术项目</w:t>
      </w:r>
    </w:p>
    <w:p>
      <w:pPr>
        <w:spacing w:beforeLines="200" w:afterLines="200" w:line="360" w:lineRule="auto"/>
        <w:jc w:val="center"/>
        <w:rPr>
          <w:rFonts w:asciiTheme="majorEastAsia" w:hAnsiTheme="majorEastAsia" w:eastAsiaTheme="majorEastAsia" w:cstheme="minorEastAsia"/>
          <w:b/>
          <w:bCs/>
          <w:color w:val="000000" w:themeColor="text1"/>
          <w:sz w:val="52"/>
          <w:szCs w:val="52"/>
        </w:rPr>
      </w:pPr>
      <w:r>
        <w:rPr>
          <w:rFonts w:hint="eastAsia" w:asciiTheme="majorEastAsia" w:hAnsiTheme="majorEastAsia" w:eastAsiaTheme="majorEastAsia" w:cstheme="minorEastAsia"/>
          <w:b/>
          <w:bCs/>
          <w:color w:val="000000" w:themeColor="text1"/>
          <w:sz w:val="52"/>
          <w:szCs w:val="52"/>
        </w:rPr>
        <w:t>技</w:t>
      </w:r>
    </w:p>
    <w:p>
      <w:pPr>
        <w:spacing w:beforeLines="200" w:afterLines="200" w:line="360" w:lineRule="auto"/>
        <w:jc w:val="center"/>
        <w:rPr>
          <w:rFonts w:asciiTheme="majorEastAsia" w:hAnsiTheme="majorEastAsia" w:eastAsiaTheme="majorEastAsia" w:cstheme="minorEastAsia"/>
          <w:b/>
          <w:bCs/>
          <w:color w:val="000000" w:themeColor="text1"/>
          <w:sz w:val="52"/>
          <w:szCs w:val="52"/>
        </w:rPr>
      </w:pPr>
      <w:r>
        <w:rPr>
          <w:rFonts w:hint="eastAsia" w:asciiTheme="majorEastAsia" w:hAnsiTheme="majorEastAsia" w:eastAsiaTheme="majorEastAsia" w:cstheme="minorEastAsia"/>
          <w:b/>
          <w:bCs/>
          <w:color w:val="000000" w:themeColor="text1"/>
          <w:sz w:val="52"/>
          <w:szCs w:val="52"/>
        </w:rPr>
        <w:t>术</w:t>
      </w:r>
    </w:p>
    <w:p>
      <w:pPr>
        <w:spacing w:beforeLines="200" w:afterLines="200" w:line="360" w:lineRule="auto"/>
        <w:jc w:val="center"/>
        <w:rPr>
          <w:rFonts w:asciiTheme="majorEastAsia" w:hAnsiTheme="majorEastAsia" w:eastAsiaTheme="majorEastAsia" w:cstheme="minorEastAsia"/>
          <w:b/>
          <w:bCs/>
          <w:color w:val="000000" w:themeColor="text1"/>
          <w:sz w:val="52"/>
          <w:szCs w:val="52"/>
        </w:rPr>
      </w:pPr>
      <w:r>
        <w:rPr>
          <w:rFonts w:hint="eastAsia" w:asciiTheme="majorEastAsia" w:hAnsiTheme="majorEastAsia" w:eastAsiaTheme="majorEastAsia" w:cstheme="minorEastAsia"/>
          <w:b/>
          <w:bCs/>
          <w:color w:val="000000" w:themeColor="text1"/>
          <w:sz w:val="52"/>
          <w:szCs w:val="52"/>
        </w:rPr>
        <w:t>文</w:t>
      </w:r>
    </w:p>
    <w:p>
      <w:pPr>
        <w:spacing w:beforeLines="200" w:afterLines="200" w:line="360" w:lineRule="auto"/>
        <w:jc w:val="center"/>
        <w:rPr>
          <w:rFonts w:asciiTheme="majorEastAsia" w:hAnsiTheme="majorEastAsia" w:eastAsiaTheme="majorEastAsia" w:cstheme="minorEastAsia"/>
          <w:b/>
          <w:bCs/>
          <w:color w:val="000000" w:themeColor="text1"/>
          <w:sz w:val="52"/>
          <w:szCs w:val="52"/>
        </w:rPr>
      </w:pPr>
      <w:r>
        <w:rPr>
          <w:rFonts w:hint="eastAsia" w:asciiTheme="majorEastAsia" w:hAnsiTheme="majorEastAsia" w:eastAsiaTheme="majorEastAsia" w:cstheme="minorEastAsia"/>
          <w:b/>
          <w:bCs/>
          <w:color w:val="000000" w:themeColor="text1"/>
          <w:sz w:val="52"/>
          <w:szCs w:val="52"/>
        </w:rPr>
        <w:t>件</w:t>
      </w:r>
    </w:p>
    <w:p>
      <w:pPr>
        <w:spacing w:beforeLines="200" w:afterLines="200" w:line="360" w:lineRule="auto"/>
        <w:jc w:val="center"/>
        <w:rPr>
          <w:rFonts w:asciiTheme="majorEastAsia" w:hAnsiTheme="majorEastAsia" w:eastAsiaTheme="majorEastAsia" w:cstheme="minorEastAsia"/>
          <w:b/>
          <w:bCs/>
          <w:color w:val="000000" w:themeColor="text1"/>
          <w:sz w:val="52"/>
          <w:szCs w:val="52"/>
        </w:rPr>
      </w:pPr>
    </w:p>
    <w:p>
      <w:pPr>
        <w:pStyle w:val="22"/>
        <w:jc w:val="center"/>
        <w:rPr>
          <w:rFonts w:asciiTheme="minorEastAsia" w:hAnsiTheme="minorEastAsia" w:eastAsiaTheme="minorEastAsia" w:cstheme="minorEastAsia"/>
          <w:color w:val="000000" w:themeColor="text1"/>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titlePg/>
          <w:docGrid w:type="lines" w:linePitch="435" w:charSpace="0"/>
        </w:sectPr>
      </w:pPr>
      <w:r>
        <w:rPr>
          <w:rFonts w:hint="eastAsia" w:asciiTheme="majorEastAsia" w:hAnsiTheme="majorEastAsia" w:eastAsiaTheme="majorEastAsia" w:cstheme="minorEastAsia"/>
          <w:color w:val="000000" w:themeColor="text1"/>
          <w:sz w:val="36"/>
          <w:szCs w:val="36"/>
        </w:rPr>
        <w:t>202</w:t>
      </w:r>
      <w:r>
        <w:rPr>
          <w:rFonts w:hint="eastAsia" w:asciiTheme="majorEastAsia" w:hAnsiTheme="majorEastAsia" w:eastAsiaTheme="majorEastAsia" w:cstheme="minorEastAsia"/>
          <w:color w:val="000000" w:themeColor="text1"/>
          <w:sz w:val="36"/>
          <w:szCs w:val="36"/>
          <w:lang w:val="en-US" w:eastAsia="zh-CN"/>
        </w:rPr>
        <w:t>3</w:t>
      </w:r>
      <w:r>
        <w:rPr>
          <w:rFonts w:hint="eastAsia" w:asciiTheme="majorEastAsia" w:hAnsiTheme="majorEastAsia" w:eastAsiaTheme="majorEastAsia" w:cstheme="minorEastAsia"/>
          <w:color w:val="000000" w:themeColor="text1"/>
          <w:sz w:val="36"/>
          <w:szCs w:val="36"/>
        </w:rPr>
        <w:t>年</w:t>
      </w:r>
      <w:r>
        <w:rPr>
          <w:rFonts w:hint="eastAsia" w:asciiTheme="majorEastAsia" w:hAnsiTheme="majorEastAsia" w:eastAsiaTheme="majorEastAsia" w:cstheme="minorEastAsia"/>
          <w:color w:val="000000" w:themeColor="text1"/>
          <w:sz w:val="36"/>
          <w:szCs w:val="36"/>
          <w:lang w:val="en-US" w:eastAsia="zh-CN"/>
        </w:rPr>
        <w:t>5</w:t>
      </w:r>
      <w:r>
        <w:rPr>
          <w:rFonts w:hint="eastAsia" w:asciiTheme="majorEastAsia" w:hAnsiTheme="majorEastAsia" w:eastAsiaTheme="majorEastAsia" w:cstheme="minorEastAsia"/>
          <w:color w:val="000000" w:themeColor="text1"/>
          <w:sz w:val="36"/>
          <w:szCs w:val="36"/>
        </w:rPr>
        <w:t>月</w:t>
      </w:r>
    </w:p>
    <w:sdt>
      <w:sdtPr>
        <w:rPr>
          <w:lang w:val="zh-CN"/>
        </w:rPr>
        <w:id w:val="-562108782"/>
        <w:docPartObj>
          <w:docPartGallery w:val="Table of Contents"/>
          <w:docPartUnique/>
        </w:docPartObj>
      </w:sdtPr>
      <w:sdtEndPr>
        <w:rPr>
          <w:b/>
          <w:bCs/>
          <w:lang w:val="zh-CN"/>
        </w:rPr>
      </w:sdtEndPr>
      <w:sdtContent>
        <w:p>
          <w:pPr>
            <w:jc w:val="center"/>
          </w:pPr>
          <w:bookmarkStart w:id="0" w:name="_Toc6181_WPSOffice_Level1"/>
          <w:r>
            <w:rPr>
              <w:rFonts w:ascii="宋体" w:hAnsi="宋体" w:eastAsia="宋体"/>
              <w:sz w:val="21"/>
            </w:rPr>
            <w:t>目录</w:t>
          </w:r>
        </w:p>
        <w:p>
          <w:pPr>
            <w:pStyle w:val="22"/>
            <w:tabs>
              <w:tab w:val="right" w:leader="dot" w:pos="8306"/>
            </w:tabs>
            <w:rPr>
              <w:rFonts w:hint="eastAsia"/>
            </w:rPr>
          </w:pPr>
          <w:r>
            <w:fldChar w:fldCharType="begin"/>
          </w:r>
          <w:r>
            <w:instrText xml:space="preserve"> TOC \o "1-2" \h \z \u </w:instrText>
          </w:r>
          <w:r>
            <w:fldChar w:fldCharType="separate"/>
          </w:r>
          <w:r>
            <w:fldChar w:fldCharType="begin"/>
          </w:r>
          <w:r>
            <w:instrText xml:space="preserve"> HYPERLINK \l "_Toc23543" </w:instrText>
          </w:r>
          <w:r>
            <w:fldChar w:fldCharType="separate"/>
          </w:r>
          <w:r>
            <w:rPr>
              <w:rFonts w:hint="eastAsia" w:ascii="黑体" w:hAnsi="黑体" w:eastAsia="黑体"/>
              <w:szCs w:val="32"/>
              <w:lang w:val="zh-CN" w:bidi="zh-CN"/>
            </w:rPr>
            <w:t>一、技术描述</w:t>
          </w:r>
          <w:r>
            <w:tab/>
          </w:r>
          <w:r>
            <w:fldChar w:fldCharType="begin"/>
          </w:r>
          <w:r>
            <w:instrText xml:space="preserve"> PAGEREF _Toc23543 </w:instrText>
          </w:r>
          <w:r>
            <w:fldChar w:fldCharType="separate"/>
          </w:r>
          <w:r>
            <w:rPr>
              <w:rFonts w:hint="eastAsia"/>
            </w:rPr>
            <w:t>3</w:t>
          </w:r>
          <w:r>
            <w:fldChar w:fldCharType="end"/>
          </w:r>
          <w:r>
            <w:fldChar w:fldCharType="end"/>
          </w:r>
        </w:p>
        <w:p>
          <w:pPr>
            <w:pStyle w:val="26"/>
            <w:tabs>
              <w:tab w:val="right" w:leader="dot" w:pos="8306"/>
            </w:tabs>
            <w:rPr>
              <w:rFonts w:hint="eastAsia"/>
            </w:rPr>
          </w:pPr>
          <w:r>
            <w:fldChar w:fldCharType="begin"/>
          </w:r>
          <w:r>
            <w:instrText xml:space="preserve"> HYPERLINK \l "_Toc1442" </w:instrText>
          </w:r>
          <w:r>
            <w:fldChar w:fldCharType="separate"/>
          </w:r>
          <w:r>
            <w:rPr>
              <w:rFonts w:hint="eastAsia" w:asciiTheme="majorEastAsia" w:hAnsiTheme="majorEastAsia" w:eastAsiaTheme="majorEastAsia"/>
              <w:szCs w:val="28"/>
              <w:lang w:val="zh-CN" w:bidi="zh-CN"/>
            </w:rPr>
            <w:t>（一）</w:t>
          </w:r>
          <w:r>
            <w:rPr>
              <w:rFonts w:asciiTheme="majorEastAsia" w:hAnsiTheme="majorEastAsia" w:eastAsiaTheme="majorEastAsia"/>
              <w:szCs w:val="28"/>
              <w:lang w:val="zh-CN" w:bidi="zh-CN"/>
            </w:rPr>
            <w:t>项目描述</w:t>
          </w:r>
          <w:r>
            <w:tab/>
          </w:r>
          <w:r>
            <w:fldChar w:fldCharType="begin"/>
          </w:r>
          <w:r>
            <w:instrText xml:space="preserve"> PAGEREF _Toc1442 </w:instrText>
          </w:r>
          <w:r>
            <w:fldChar w:fldCharType="separate"/>
          </w:r>
          <w:r>
            <w:rPr>
              <w:rFonts w:hint="eastAsia"/>
            </w:rPr>
            <w:t>3</w:t>
          </w:r>
          <w:r>
            <w:fldChar w:fldCharType="end"/>
          </w:r>
          <w:r>
            <w:fldChar w:fldCharType="end"/>
          </w:r>
        </w:p>
        <w:p>
          <w:pPr>
            <w:pStyle w:val="26"/>
            <w:tabs>
              <w:tab w:val="right" w:leader="dot" w:pos="8306"/>
            </w:tabs>
            <w:rPr>
              <w:rFonts w:hint="eastAsia"/>
            </w:rPr>
          </w:pPr>
          <w:r>
            <w:fldChar w:fldCharType="begin"/>
          </w:r>
          <w:r>
            <w:instrText xml:space="preserve"> HYPERLINK \l "_Toc14812" </w:instrText>
          </w:r>
          <w:r>
            <w:fldChar w:fldCharType="separate"/>
          </w:r>
          <w:r>
            <w:rPr>
              <w:rFonts w:hint="eastAsia" w:asciiTheme="majorEastAsia" w:hAnsiTheme="majorEastAsia" w:eastAsiaTheme="majorEastAsia"/>
              <w:szCs w:val="28"/>
              <w:lang w:val="zh-CN" w:bidi="zh-CN"/>
            </w:rPr>
            <w:t>（二）考核标准</w:t>
          </w:r>
          <w:r>
            <w:tab/>
          </w:r>
          <w:r>
            <w:fldChar w:fldCharType="begin"/>
          </w:r>
          <w:r>
            <w:instrText xml:space="preserve"> PAGEREF _Toc14812 </w:instrText>
          </w:r>
          <w:r>
            <w:fldChar w:fldCharType="separate"/>
          </w:r>
          <w:r>
            <w:rPr>
              <w:rFonts w:hint="eastAsia"/>
            </w:rPr>
            <w:t>3</w:t>
          </w:r>
          <w:r>
            <w:fldChar w:fldCharType="end"/>
          </w:r>
          <w:r>
            <w:fldChar w:fldCharType="end"/>
          </w:r>
        </w:p>
        <w:p>
          <w:pPr>
            <w:pStyle w:val="26"/>
            <w:tabs>
              <w:tab w:val="right" w:leader="dot" w:pos="8306"/>
            </w:tabs>
            <w:rPr>
              <w:rFonts w:hint="eastAsia"/>
            </w:rPr>
          </w:pPr>
          <w:r>
            <w:fldChar w:fldCharType="begin"/>
          </w:r>
          <w:r>
            <w:instrText xml:space="preserve"> HYPERLINK \l "_Toc21094" </w:instrText>
          </w:r>
          <w:r>
            <w:fldChar w:fldCharType="separate"/>
          </w:r>
          <w:r>
            <w:rPr>
              <w:rFonts w:hint="eastAsia" w:asciiTheme="majorEastAsia" w:hAnsiTheme="majorEastAsia" w:eastAsiaTheme="majorEastAsia"/>
              <w:szCs w:val="28"/>
              <w:lang w:val="zh-CN" w:bidi="zh-CN"/>
            </w:rPr>
            <w:t>（三）选手应具备的能力</w:t>
          </w:r>
          <w:r>
            <w:tab/>
          </w:r>
          <w:r>
            <w:fldChar w:fldCharType="begin"/>
          </w:r>
          <w:r>
            <w:instrText xml:space="preserve"> PAGEREF _Toc21094 </w:instrText>
          </w:r>
          <w:r>
            <w:fldChar w:fldCharType="separate"/>
          </w:r>
          <w:r>
            <w:rPr>
              <w:rFonts w:hint="eastAsia"/>
            </w:rPr>
            <w:t>3</w:t>
          </w:r>
          <w:r>
            <w:fldChar w:fldCharType="end"/>
          </w:r>
          <w:r>
            <w:fldChar w:fldCharType="end"/>
          </w:r>
        </w:p>
        <w:p>
          <w:pPr>
            <w:pStyle w:val="22"/>
            <w:tabs>
              <w:tab w:val="right" w:leader="dot" w:pos="8306"/>
            </w:tabs>
            <w:rPr>
              <w:rFonts w:hint="eastAsia"/>
            </w:rPr>
          </w:pPr>
          <w:r>
            <w:fldChar w:fldCharType="begin"/>
          </w:r>
          <w:r>
            <w:instrText xml:space="preserve"> HYPERLINK \l "_Toc20050" </w:instrText>
          </w:r>
          <w:r>
            <w:fldChar w:fldCharType="separate"/>
          </w:r>
          <w:r>
            <w:rPr>
              <w:rFonts w:hint="eastAsia" w:ascii="黑体" w:hAnsi="黑体" w:eastAsia="黑体"/>
              <w:szCs w:val="32"/>
              <w:lang w:val="zh-CN" w:bidi="zh-CN"/>
            </w:rPr>
            <w:t>二、试题与</w:t>
          </w:r>
          <w:r>
            <w:rPr>
              <w:rFonts w:hint="eastAsia" w:ascii="黑体" w:hAnsi="黑体" w:eastAsia="黑体"/>
              <w:szCs w:val="32"/>
              <w:lang w:bidi="zh-CN"/>
            </w:rPr>
            <w:t>评判标准</w:t>
          </w:r>
          <w:r>
            <w:tab/>
          </w:r>
          <w:r>
            <w:fldChar w:fldCharType="begin"/>
          </w:r>
          <w:r>
            <w:instrText xml:space="preserve"> PAGEREF _Toc20050 </w:instrText>
          </w:r>
          <w:r>
            <w:fldChar w:fldCharType="separate"/>
          </w:r>
          <w:r>
            <w:rPr>
              <w:rFonts w:hint="eastAsia"/>
            </w:rPr>
            <w:t>7</w:t>
          </w:r>
          <w:r>
            <w:fldChar w:fldCharType="end"/>
          </w:r>
          <w:r>
            <w:fldChar w:fldCharType="end"/>
          </w:r>
        </w:p>
        <w:p>
          <w:pPr>
            <w:pStyle w:val="26"/>
            <w:tabs>
              <w:tab w:val="right" w:leader="dot" w:pos="8306"/>
            </w:tabs>
            <w:rPr>
              <w:rFonts w:hint="eastAsia"/>
            </w:rPr>
          </w:pPr>
          <w:r>
            <w:fldChar w:fldCharType="begin"/>
          </w:r>
          <w:r>
            <w:instrText xml:space="preserve"> HYPERLINK \l "_Toc6754" </w:instrText>
          </w:r>
          <w:r>
            <w:fldChar w:fldCharType="separate"/>
          </w:r>
          <w:r>
            <w:rPr>
              <w:rFonts w:hint="eastAsia" w:asciiTheme="majorEastAsia" w:hAnsiTheme="majorEastAsia" w:eastAsiaTheme="majorEastAsia"/>
              <w:szCs w:val="28"/>
              <w:lang w:val="zh-CN" w:bidi="zh-CN"/>
            </w:rPr>
            <w:t>（一）</w:t>
          </w:r>
          <w:r>
            <w:rPr>
              <w:rFonts w:asciiTheme="majorEastAsia" w:hAnsiTheme="majorEastAsia" w:eastAsiaTheme="majorEastAsia"/>
              <w:szCs w:val="28"/>
              <w:lang w:val="zh-CN" w:bidi="zh-CN"/>
            </w:rPr>
            <w:t>竞赛内容</w:t>
          </w:r>
          <w:r>
            <w:tab/>
          </w:r>
          <w:r>
            <w:fldChar w:fldCharType="begin"/>
          </w:r>
          <w:r>
            <w:instrText xml:space="preserve"> PAGEREF _Toc6754 </w:instrText>
          </w:r>
          <w:r>
            <w:fldChar w:fldCharType="separate"/>
          </w:r>
          <w:r>
            <w:rPr>
              <w:rFonts w:hint="eastAsia"/>
            </w:rPr>
            <w:t>7</w:t>
          </w:r>
          <w:r>
            <w:fldChar w:fldCharType="end"/>
          </w:r>
          <w:r>
            <w:fldChar w:fldCharType="end"/>
          </w:r>
        </w:p>
        <w:p>
          <w:pPr>
            <w:pStyle w:val="26"/>
            <w:tabs>
              <w:tab w:val="right" w:leader="dot" w:pos="8306"/>
            </w:tabs>
            <w:rPr>
              <w:rFonts w:hint="eastAsia"/>
            </w:rPr>
          </w:pPr>
          <w:r>
            <w:fldChar w:fldCharType="begin"/>
          </w:r>
          <w:r>
            <w:instrText xml:space="preserve"> HYPERLINK \l "_Toc1384" </w:instrText>
          </w:r>
          <w:r>
            <w:fldChar w:fldCharType="separate"/>
          </w:r>
          <w:r>
            <w:rPr>
              <w:rFonts w:hint="eastAsia" w:asciiTheme="majorEastAsia" w:hAnsiTheme="majorEastAsia" w:eastAsiaTheme="majorEastAsia"/>
              <w:szCs w:val="28"/>
              <w:lang w:val="zh-CN" w:bidi="zh-CN"/>
            </w:rPr>
            <w:t>（二）</w:t>
          </w:r>
          <w:r>
            <w:rPr>
              <w:rFonts w:asciiTheme="majorEastAsia" w:hAnsiTheme="majorEastAsia" w:eastAsiaTheme="majorEastAsia"/>
              <w:szCs w:val="28"/>
              <w:lang w:val="zh-CN" w:bidi="zh-CN"/>
            </w:rPr>
            <w:t>竞赛时间安排</w:t>
          </w:r>
          <w:r>
            <w:tab/>
          </w:r>
          <w:r>
            <w:fldChar w:fldCharType="begin"/>
          </w:r>
          <w:r>
            <w:instrText xml:space="preserve"> PAGEREF _Toc1384 </w:instrText>
          </w:r>
          <w:r>
            <w:fldChar w:fldCharType="separate"/>
          </w:r>
          <w:r>
            <w:rPr>
              <w:rFonts w:hint="eastAsia"/>
            </w:rPr>
            <w:t>7</w:t>
          </w:r>
          <w:r>
            <w:fldChar w:fldCharType="end"/>
          </w:r>
          <w:r>
            <w:fldChar w:fldCharType="end"/>
          </w:r>
        </w:p>
        <w:p>
          <w:pPr>
            <w:pStyle w:val="26"/>
            <w:tabs>
              <w:tab w:val="right" w:leader="dot" w:pos="8306"/>
            </w:tabs>
            <w:rPr>
              <w:rFonts w:hint="eastAsia"/>
            </w:rPr>
          </w:pPr>
          <w:r>
            <w:fldChar w:fldCharType="begin"/>
          </w:r>
          <w:r>
            <w:instrText xml:space="preserve"> HYPERLINK \l "_Toc27305" </w:instrText>
          </w:r>
          <w:r>
            <w:fldChar w:fldCharType="separate"/>
          </w:r>
          <w:r>
            <w:rPr>
              <w:rFonts w:hint="eastAsia" w:asciiTheme="majorEastAsia" w:hAnsiTheme="majorEastAsia" w:eastAsiaTheme="majorEastAsia"/>
              <w:szCs w:val="28"/>
              <w:lang w:val="zh-CN" w:bidi="zh-CN"/>
            </w:rPr>
            <w:t>（三）评判标准</w:t>
          </w:r>
          <w:r>
            <w:tab/>
          </w:r>
          <w:r>
            <w:fldChar w:fldCharType="begin"/>
          </w:r>
          <w:r>
            <w:instrText xml:space="preserve"> PAGEREF _Toc27305 </w:instrText>
          </w:r>
          <w:r>
            <w:fldChar w:fldCharType="separate"/>
          </w:r>
          <w:r>
            <w:rPr>
              <w:rFonts w:hint="eastAsia"/>
            </w:rPr>
            <w:t>8</w:t>
          </w:r>
          <w:r>
            <w:fldChar w:fldCharType="end"/>
          </w:r>
          <w:r>
            <w:fldChar w:fldCharType="end"/>
          </w:r>
        </w:p>
        <w:p>
          <w:pPr>
            <w:pStyle w:val="26"/>
            <w:tabs>
              <w:tab w:val="right" w:leader="dot" w:pos="8306"/>
            </w:tabs>
            <w:rPr>
              <w:rFonts w:hint="eastAsia"/>
            </w:rPr>
          </w:pPr>
          <w:r>
            <w:fldChar w:fldCharType="begin"/>
          </w:r>
          <w:r>
            <w:instrText xml:space="preserve"> HYPERLINK \l "_Toc19483" </w:instrText>
          </w:r>
          <w:r>
            <w:fldChar w:fldCharType="separate"/>
          </w:r>
          <w:r>
            <w:rPr>
              <w:rFonts w:hint="eastAsia" w:asciiTheme="majorEastAsia" w:hAnsiTheme="majorEastAsia" w:eastAsiaTheme="majorEastAsia"/>
              <w:szCs w:val="28"/>
              <w:lang w:val="zh-CN" w:bidi="zh-CN"/>
            </w:rPr>
            <w:t>3</w:t>
          </w:r>
          <w:r>
            <w:rPr>
              <w:rFonts w:asciiTheme="majorEastAsia" w:hAnsiTheme="majorEastAsia" w:eastAsiaTheme="majorEastAsia"/>
              <w:szCs w:val="28"/>
              <w:lang w:val="zh-CN" w:bidi="zh-CN"/>
            </w:rPr>
            <w:t>.1分数和成绩计算方法</w:t>
          </w:r>
          <w:r>
            <w:tab/>
          </w:r>
          <w:r>
            <w:fldChar w:fldCharType="begin"/>
          </w:r>
          <w:r>
            <w:instrText xml:space="preserve"> PAGEREF _Toc19483 </w:instrText>
          </w:r>
          <w:r>
            <w:fldChar w:fldCharType="separate"/>
          </w:r>
          <w:r>
            <w:rPr>
              <w:rFonts w:hint="eastAsia"/>
            </w:rPr>
            <w:t>8</w:t>
          </w:r>
          <w:r>
            <w:fldChar w:fldCharType="end"/>
          </w:r>
          <w:r>
            <w:fldChar w:fldCharType="end"/>
          </w:r>
        </w:p>
        <w:p>
          <w:pPr>
            <w:pStyle w:val="26"/>
            <w:tabs>
              <w:tab w:val="right" w:leader="dot" w:pos="8306"/>
            </w:tabs>
            <w:rPr>
              <w:rFonts w:hint="eastAsia"/>
            </w:rPr>
          </w:pPr>
          <w:r>
            <w:fldChar w:fldCharType="begin"/>
          </w:r>
          <w:r>
            <w:instrText xml:space="preserve"> HYPERLINK \l "_Toc10130" </w:instrText>
          </w:r>
          <w:r>
            <w:fldChar w:fldCharType="separate"/>
          </w:r>
          <w:r>
            <w:rPr>
              <w:rFonts w:hint="eastAsia" w:asciiTheme="majorEastAsia" w:hAnsiTheme="majorEastAsia" w:eastAsiaTheme="majorEastAsia"/>
              <w:szCs w:val="28"/>
              <w:lang w:val="zh-CN" w:bidi="zh-CN"/>
            </w:rPr>
            <w:t>3</w:t>
          </w:r>
          <w:r>
            <w:rPr>
              <w:rFonts w:asciiTheme="majorEastAsia" w:hAnsiTheme="majorEastAsia" w:eastAsiaTheme="majorEastAsia"/>
              <w:szCs w:val="28"/>
              <w:lang w:val="zh-CN" w:bidi="zh-CN"/>
            </w:rPr>
            <w:t>.2评分标准</w:t>
          </w:r>
          <w:r>
            <w:tab/>
          </w:r>
          <w:r>
            <w:fldChar w:fldCharType="begin"/>
          </w:r>
          <w:r>
            <w:instrText xml:space="preserve"> PAGEREF _Toc10130 </w:instrText>
          </w:r>
          <w:r>
            <w:fldChar w:fldCharType="separate"/>
          </w:r>
          <w:r>
            <w:rPr>
              <w:rFonts w:hint="eastAsia"/>
            </w:rPr>
            <w:t>8</w:t>
          </w:r>
          <w:r>
            <w:fldChar w:fldCharType="end"/>
          </w:r>
          <w:r>
            <w:fldChar w:fldCharType="end"/>
          </w:r>
        </w:p>
        <w:p>
          <w:pPr>
            <w:pStyle w:val="26"/>
            <w:tabs>
              <w:tab w:val="right" w:leader="dot" w:pos="8306"/>
            </w:tabs>
            <w:rPr>
              <w:rFonts w:hint="eastAsia"/>
            </w:rPr>
          </w:pPr>
          <w:r>
            <w:fldChar w:fldCharType="begin"/>
          </w:r>
          <w:r>
            <w:instrText xml:space="preserve"> HYPERLINK \l "_Toc15221" </w:instrText>
          </w:r>
          <w:r>
            <w:fldChar w:fldCharType="separate"/>
          </w:r>
          <w:r>
            <w:rPr>
              <w:rFonts w:hint="eastAsia" w:asciiTheme="majorEastAsia" w:hAnsiTheme="majorEastAsia" w:eastAsiaTheme="majorEastAsia"/>
              <w:szCs w:val="28"/>
              <w:lang w:val="zh-CN" w:bidi="zh-CN"/>
            </w:rPr>
            <w:t>3</w:t>
          </w:r>
          <w:r>
            <w:rPr>
              <w:rFonts w:asciiTheme="majorEastAsia" w:hAnsiTheme="majorEastAsia" w:eastAsiaTheme="majorEastAsia"/>
              <w:szCs w:val="28"/>
              <w:lang w:val="zh-CN" w:bidi="zh-CN"/>
            </w:rPr>
            <w:t>.3客观和主观评分</w:t>
          </w:r>
          <w:r>
            <w:tab/>
          </w:r>
          <w:r>
            <w:fldChar w:fldCharType="begin"/>
          </w:r>
          <w:r>
            <w:instrText xml:space="preserve"> PAGEREF _Toc15221 </w:instrText>
          </w:r>
          <w:r>
            <w:fldChar w:fldCharType="separate"/>
          </w:r>
          <w:r>
            <w:rPr>
              <w:rFonts w:hint="eastAsia"/>
            </w:rPr>
            <w:t>9</w:t>
          </w:r>
          <w:r>
            <w:fldChar w:fldCharType="end"/>
          </w:r>
          <w:r>
            <w:fldChar w:fldCharType="end"/>
          </w:r>
        </w:p>
        <w:p>
          <w:pPr>
            <w:pStyle w:val="26"/>
            <w:tabs>
              <w:tab w:val="right" w:leader="dot" w:pos="8306"/>
            </w:tabs>
            <w:rPr>
              <w:rFonts w:hint="eastAsia"/>
            </w:rPr>
          </w:pPr>
          <w:r>
            <w:fldChar w:fldCharType="begin"/>
          </w:r>
          <w:r>
            <w:instrText xml:space="preserve"> HYPERLINK \l "_Toc23526" </w:instrText>
          </w:r>
          <w:r>
            <w:fldChar w:fldCharType="separate"/>
          </w:r>
          <w:r>
            <w:rPr>
              <w:rFonts w:hint="eastAsia" w:asciiTheme="majorEastAsia" w:hAnsiTheme="majorEastAsia" w:eastAsiaTheme="majorEastAsia"/>
              <w:szCs w:val="28"/>
              <w:lang w:val="zh-CN" w:bidi="zh-CN"/>
            </w:rPr>
            <w:t>3</w:t>
          </w:r>
          <w:r>
            <w:rPr>
              <w:rFonts w:asciiTheme="majorEastAsia" w:hAnsiTheme="majorEastAsia" w:eastAsiaTheme="majorEastAsia"/>
              <w:szCs w:val="28"/>
              <w:lang w:val="zh-CN" w:bidi="zh-CN"/>
            </w:rPr>
            <w:t>.4裁判员组成和分工</w:t>
          </w:r>
          <w:r>
            <w:tab/>
          </w:r>
          <w:r>
            <w:fldChar w:fldCharType="begin"/>
          </w:r>
          <w:r>
            <w:instrText xml:space="preserve"> PAGEREF _Toc23526 </w:instrText>
          </w:r>
          <w:r>
            <w:fldChar w:fldCharType="separate"/>
          </w:r>
          <w:r>
            <w:rPr>
              <w:rFonts w:hint="eastAsia"/>
            </w:rPr>
            <w:t>9</w:t>
          </w:r>
          <w:r>
            <w:fldChar w:fldCharType="end"/>
          </w:r>
          <w:r>
            <w:fldChar w:fldCharType="end"/>
          </w:r>
        </w:p>
        <w:p>
          <w:pPr>
            <w:pStyle w:val="22"/>
            <w:tabs>
              <w:tab w:val="right" w:leader="dot" w:pos="8306"/>
            </w:tabs>
            <w:rPr>
              <w:rFonts w:hint="eastAsia"/>
            </w:rPr>
          </w:pPr>
          <w:r>
            <w:fldChar w:fldCharType="begin"/>
          </w:r>
          <w:r>
            <w:instrText xml:space="preserve"> HYPERLINK \l "_Toc14706" </w:instrText>
          </w:r>
          <w:r>
            <w:fldChar w:fldCharType="separate"/>
          </w:r>
          <w:r>
            <w:rPr>
              <w:rFonts w:hint="eastAsia" w:ascii="黑体" w:hAnsi="黑体" w:eastAsia="黑体"/>
              <w:szCs w:val="32"/>
              <w:lang w:val="zh-CN" w:bidi="zh-CN"/>
            </w:rPr>
            <w:t>三、</w:t>
          </w:r>
          <w:r>
            <w:rPr>
              <w:rFonts w:hint="eastAsia" w:ascii="黑体" w:hAnsi="黑体" w:eastAsia="黑体"/>
              <w:szCs w:val="32"/>
              <w:lang w:bidi="zh-CN"/>
            </w:rPr>
            <w:t>竞赛细则</w:t>
          </w:r>
          <w:r>
            <w:tab/>
          </w:r>
          <w:r>
            <w:fldChar w:fldCharType="begin"/>
          </w:r>
          <w:r>
            <w:instrText xml:space="preserve"> PAGEREF _Toc14706 </w:instrText>
          </w:r>
          <w:r>
            <w:fldChar w:fldCharType="separate"/>
          </w:r>
          <w:r>
            <w:rPr>
              <w:rFonts w:hint="eastAsia"/>
            </w:rPr>
            <w:t>11</w:t>
          </w:r>
          <w:r>
            <w:fldChar w:fldCharType="end"/>
          </w:r>
          <w:r>
            <w:fldChar w:fldCharType="end"/>
          </w:r>
        </w:p>
        <w:p>
          <w:pPr>
            <w:pStyle w:val="26"/>
            <w:tabs>
              <w:tab w:val="right" w:leader="dot" w:pos="8306"/>
            </w:tabs>
            <w:rPr>
              <w:rFonts w:hint="eastAsia"/>
            </w:rPr>
          </w:pPr>
          <w:r>
            <w:fldChar w:fldCharType="begin"/>
          </w:r>
          <w:r>
            <w:instrText xml:space="preserve"> HYPERLINK \l "_Toc10914" </w:instrText>
          </w:r>
          <w:r>
            <w:fldChar w:fldCharType="separate"/>
          </w:r>
          <w:r>
            <w:rPr>
              <w:rFonts w:hint="eastAsia" w:asciiTheme="majorEastAsia" w:hAnsiTheme="majorEastAsia" w:eastAsiaTheme="majorEastAsia"/>
              <w:szCs w:val="28"/>
              <w:lang w:val="zh-CN" w:bidi="zh-CN"/>
            </w:rPr>
            <w:t>（一）赛前</w:t>
          </w:r>
          <w:r>
            <w:tab/>
          </w:r>
          <w:r>
            <w:fldChar w:fldCharType="begin"/>
          </w:r>
          <w:r>
            <w:instrText xml:space="preserve"> PAGEREF _Toc10914 </w:instrText>
          </w:r>
          <w:r>
            <w:fldChar w:fldCharType="separate"/>
          </w:r>
          <w:r>
            <w:rPr>
              <w:rFonts w:hint="eastAsia"/>
            </w:rPr>
            <w:t>11</w:t>
          </w:r>
          <w:r>
            <w:fldChar w:fldCharType="end"/>
          </w:r>
          <w:r>
            <w:fldChar w:fldCharType="end"/>
          </w:r>
        </w:p>
        <w:p>
          <w:pPr>
            <w:pStyle w:val="26"/>
            <w:tabs>
              <w:tab w:val="right" w:leader="dot" w:pos="8306"/>
            </w:tabs>
            <w:rPr>
              <w:rFonts w:hint="eastAsia"/>
            </w:rPr>
          </w:pPr>
          <w:r>
            <w:fldChar w:fldCharType="begin"/>
          </w:r>
          <w:r>
            <w:instrText xml:space="preserve"> HYPERLINK \l "_Toc9799" </w:instrText>
          </w:r>
          <w:r>
            <w:fldChar w:fldCharType="separate"/>
          </w:r>
          <w:r>
            <w:rPr>
              <w:rFonts w:hint="eastAsia" w:asciiTheme="majorEastAsia" w:hAnsiTheme="majorEastAsia" w:eastAsiaTheme="majorEastAsia"/>
              <w:szCs w:val="28"/>
              <w:lang w:val="zh-CN" w:bidi="zh-CN"/>
            </w:rPr>
            <w:t>（二）赛中</w:t>
          </w:r>
          <w:r>
            <w:tab/>
          </w:r>
          <w:r>
            <w:fldChar w:fldCharType="begin"/>
          </w:r>
          <w:r>
            <w:instrText xml:space="preserve"> PAGEREF _Toc9799 </w:instrText>
          </w:r>
          <w:r>
            <w:fldChar w:fldCharType="separate"/>
          </w:r>
          <w:r>
            <w:rPr>
              <w:rFonts w:hint="eastAsia"/>
            </w:rPr>
            <w:t>11</w:t>
          </w:r>
          <w:r>
            <w:fldChar w:fldCharType="end"/>
          </w:r>
          <w:r>
            <w:fldChar w:fldCharType="end"/>
          </w:r>
        </w:p>
        <w:p>
          <w:pPr>
            <w:pStyle w:val="26"/>
            <w:tabs>
              <w:tab w:val="right" w:leader="dot" w:pos="8306"/>
            </w:tabs>
            <w:rPr>
              <w:rFonts w:hint="eastAsia"/>
            </w:rPr>
          </w:pPr>
          <w:r>
            <w:fldChar w:fldCharType="begin"/>
          </w:r>
          <w:r>
            <w:instrText xml:space="preserve"> HYPERLINK \l "_Toc16297" </w:instrText>
          </w:r>
          <w:r>
            <w:fldChar w:fldCharType="separate"/>
          </w:r>
          <w:r>
            <w:rPr>
              <w:rFonts w:hint="eastAsia" w:asciiTheme="majorEastAsia" w:hAnsiTheme="majorEastAsia" w:eastAsiaTheme="majorEastAsia"/>
              <w:szCs w:val="28"/>
              <w:lang w:val="zh-CN" w:bidi="zh-CN"/>
            </w:rPr>
            <w:t>（三）</w:t>
          </w:r>
          <w:r>
            <w:rPr>
              <w:rFonts w:asciiTheme="majorEastAsia" w:hAnsiTheme="majorEastAsia" w:eastAsiaTheme="majorEastAsia"/>
              <w:szCs w:val="28"/>
              <w:lang w:val="zh-CN" w:bidi="zh-CN"/>
            </w:rPr>
            <w:t>违规情形</w:t>
          </w:r>
          <w:r>
            <w:tab/>
          </w:r>
          <w:r>
            <w:fldChar w:fldCharType="begin"/>
          </w:r>
          <w:r>
            <w:instrText xml:space="preserve"> PAGEREF _Toc16297 </w:instrText>
          </w:r>
          <w:r>
            <w:fldChar w:fldCharType="separate"/>
          </w:r>
          <w:r>
            <w:rPr>
              <w:rFonts w:hint="eastAsia"/>
            </w:rPr>
            <w:t>12</w:t>
          </w:r>
          <w:r>
            <w:fldChar w:fldCharType="end"/>
          </w:r>
          <w:r>
            <w:fldChar w:fldCharType="end"/>
          </w:r>
        </w:p>
        <w:p>
          <w:pPr>
            <w:pStyle w:val="22"/>
            <w:tabs>
              <w:tab w:val="right" w:leader="dot" w:pos="8306"/>
            </w:tabs>
            <w:rPr>
              <w:rFonts w:hint="eastAsia"/>
            </w:rPr>
          </w:pPr>
          <w:r>
            <w:fldChar w:fldCharType="begin"/>
          </w:r>
          <w:r>
            <w:instrText xml:space="preserve"> HYPERLINK \l "_Toc8391" </w:instrText>
          </w:r>
          <w:r>
            <w:fldChar w:fldCharType="separate"/>
          </w:r>
          <w:r>
            <w:rPr>
              <w:rFonts w:hint="eastAsia" w:ascii="黑体" w:hAnsi="黑体" w:eastAsia="黑体"/>
              <w:szCs w:val="32"/>
              <w:lang w:val="zh-CN" w:bidi="zh-CN"/>
            </w:rPr>
            <w:t>四、竞赛场地、竞赛设施等安排</w:t>
          </w:r>
          <w:r>
            <w:tab/>
          </w:r>
          <w:r>
            <w:fldChar w:fldCharType="begin"/>
          </w:r>
          <w:r>
            <w:instrText xml:space="preserve"> PAGEREF _Toc8391 </w:instrText>
          </w:r>
          <w:r>
            <w:fldChar w:fldCharType="separate"/>
          </w:r>
          <w:r>
            <w:rPr>
              <w:rFonts w:hint="eastAsia"/>
            </w:rPr>
            <w:t>13</w:t>
          </w:r>
          <w:r>
            <w:fldChar w:fldCharType="end"/>
          </w:r>
          <w:r>
            <w:fldChar w:fldCharType="end"/>
          </w:r>
        </w:p>
        <w:p>
          <w:pPr>
            <w:pStyle w:val="26"/>
            <w:tabs>
              <w:tab w:val="right" w:leader="dot" w:pos="8306"/>
            </w:tabs>
            <w:rPr>
              <w:rFonts w:hint="eastAsia"/>
            </w:rPr>
          </w:pPr>
          <w:r>
            <w:fldChar w:fldCharType="begin"/>
          </w:r>
          <w:r>
            <w:instrText xml:space="preserve"> HYPERLINK \l "_Toc16146" </w:instrText>
          </w:r>
          <w:r>
            <w:fldChar w:fldCharType="separate"/>
          </w:r>
          <w:r>
            <w:rPr>
              <w:rFonts w:hint="eastAsia" w:asciiTheme="majorEastAsia" w:hAnsiTheme="majorEastAsia" w:eastAsiaTheme="majorEastAsia"/>
              <w:szCs w:val="28"/>
              <w:lang w:val="zh-CN" w:bidi="zh-CN"/>
            </w:rPr>
            <w:t>（一） 硬件设施设备和工具</w:t>
          </w:r>
          <w:r>
            <w:tab/>
          </w:r>
          <w:r>
            <w:fldChar w:fldCharType="begin"/>
          </w:r>
          <w:r>
            <w:instrText xml:space="preserve"> PAGEREF _Toc16146 </w:instrText>
          </w:r>
          <w:r>
            <w:fldChar w:fldCharType="separate"/>
          </w:r>
          <w:r>
            <w:rPr>
              <w:rFonts w:hint="eastAsia"/>
            </w:rPr>
            <w:t>13</w:t>
          </w:r>
          <w:r>
            <w:fldChar w:fldCharType="end"/>
          </w:r>
          <w:r>
            <w:fldChar w:fldCharType="end"/>
          </w:r>
        </w:p>
        <w:p>
          <w:pPr>
            <w:pStyle w:val="26"/>
            <w:tabs>
              <w:tab w:val="right" w:leader="dot" w:pos="8306"/>
            </w:tabs>
            <w:rPr>
              <w:rFonts w:hint="eastAsia"/>
            </w:rPr>
          </w:pPr>
          <w:r>
            <w:fldChar w:fldCharType="begin"/>
          </w:r>
          <w:r>
            <w:instrText xml:space="preserve"> HYPERLINK \l "_Toc752" </w:instrText>
          </w:r>
          <w:r>
            <w:fldChar w:fldCharType="separate"/>
          </w:r>
          <w:r>
            <w:rPr>
              <w:rFonts w:hint="eastAsia" w:asciiTheme="majorEastAsia" w:hAnsiTheme="majorEastAsia" w:eastAsiaTheme="majorEastAsia"/>
              <w:szCs w:val="28"/>
              <w:lang w:val="zh-CN" w:bidi="zh-CN"/>
            </w:rPr>
            <w:t>（二） 选手自带物品</w:t>
          </w:r>
          <w:r>
            <w:tab/>
          </w:r>
          <w:r>
            <w:fldChar w:fldCharType="begin"/>
          </w:r>
          <w:r>
            <w:instrText xml:space="preserve"> PAGEREF _Toc752 </w:instrText>
          </w:r>
          <w:r>
            <w:fldChar w:fldCharType="separate"/>
          </w:r>
          <w:r>
            <w:rPr>
              <w:rFonts w:hint="eastAsia"/>
            </w:rPr>
            <w:t>18</w:t>
          </w:r>
          <w:r>
            <w:fldChar w:fldCharType="end"/>
          </w:r>
          <w:r>
            <w:fldChar w:fldCharType="end"/>
          </w:r>
        </w:p>
        <w:p>
          <w:pPr>
            <w:pStyle w:val="22"/>
            <w:tabs>
              <w:tab w:val="right" w:leader="dot" w:pos="8306"/>
            </w:tabs>
            <w:rPr>
              <w:rFonts w:hint="eastAsia"/>
            </w:rPr>
          </w:pPr>
          <w:r>
            <w:fldChar w:fldCharType="begin"/>
          </w:r>
          <w:r>
            <w:instrText xml:space="preserve"> HYPERLINK \l "_Toc28676" </w:instrText>
          </w:r>
          <w:r>
            <w:fldChar w:fldCharType="separate"/>
          </w:r>
          <w:r>
            <w:rPr>
              <w:rFonts w:hint="eastAsia" w:ascii="黑体" w:hAnsi="黑体" w:eastAsia="黑体"/>
              <w:szCs w:val="32"/>
              <w:lang w:val="zh-CN" w:bidi="zh-CN"/>
            </w:rPr>
            <w:t>五、</w:t>
          </w:r>
          <w:r>
            <w:rPr>
              <w:rFonts w:ascii="黑体" w:hAnsi="黑体" w:eastAsia="黑体"/>
              <w:szCs w:val="32"/>
              <w:lang w:val="zh-CN" w:bidi="zh-CN"/>
            </w:rPr>
            <w:t>健康、安全和环保要求</w:t>
          </w:r>
          <w:r>
            <w:tab/>
          </w:r>
          <w:r>
            <w:fldChar w:fldCharType="begin"/>
          </w:r>
          <w:r>
            <w:instrText xml:space="preserve"> PAGEREF _Toc28676 </w:instrText>
          </w:r>
          <w:r>
            <w:fldChar w:fldCharType="separate"/>
          </w:r>
          <w:r>
            <w:rPr>
              <w:rFonts w:hint="eastAsia"/>
            </w:rPr>
            <w:t>18</w:t>
          </w:r>
          <w:r>
            <w:fldChar w:fldCharType="end"/>
          </w:r>
          <w:r>
            <w:fldChar w:fldCharType="end"/>
          </w:r>
        </w:p>
        <w:p>
          <w:pPr>
            <w:pStyle w:val="26"/>
            <w:tabs>
              <w:tab w:val="right" w:leader="dot" w:pos="8306"/>
            </w:tabs>
            <w:rPr>
              <w:rFonts w:hint="eastAsia"/>
            </w:rPr>
          </w:pPr>
          <w:r>
            <w:fldChar w:fldCharType="begin"/>
          </w:r>
          <w:r>
            <w:instrText xml:space="preserve"> HYPERLINK \l "_Toc32750" </w:instrText>
          </w:r>
          <w:r>
            <w:fldChar w:fldCharType="separate"/>
          </w:r>
          <w:r>
            <w:rPr>
              <w:rFonts w:hint="eastAsia" w:asciiTheme="majorEastAsia" w:hAnsiTheme="majorEastAsia" w:eastAsiaTheme="majorEastAsia"/>
              <w:szCs w:val="28"/>
              <w:lang w:val="zh-CN" w:bidi="zh-CN"/>
            </w:rPr>
            <w:t>（一）</w:t>
          </w:r>
          <w:r>
            <w:rPr>
              <w:rFonts w:asciiTheme="majorEastAsia" w:hAnsiTheme="majorEastAsia" w:eastAsiaTheme="majorEastAsia"/>
              <w:szCs w:val="28"/>
              <w:lang w:val="zh-CN" w:bidi="zh-CN"/>
            </w:rPr>
            <w:t>比赛环境</w:t>
          </w:r>
          <w:r>
            <w:tab/>
          </w:r>
          <w:r>
            <w:fldChar w:fldCharType="begin"/>
          </w:r>
          <w:r>
            <w:instrText xml:space="preserve"> PAGEREF _Toc32750 </w:instrText>
          </w:r>
          <w:r>
            <w:fldChar w:fldCharType="separate"/>
          </w:r>
          <w:r>
            <w:rPr>
              <w:rFonts w:hint="eastAsia"/>
            </w:rPr>
            <w:t>19</w:t>
          </w:r>
          <w:r>
            <w:fldChar w:fldCharType="end"/>
          </w:r>
          <w:r>
            <w:fldChar w:fldCharType="end"/>
          </w:r>
        </w:p>
        <w:p>
          <w:pPr>
            <w:pStyle w:val="26"/>
            <w:tabs>
              <w:tab w:val="right" w:leader="dot" w:pos="8306"/>
            </w:tabs>
            <w:rPr>
              <w:rFonts w:hint="eastAsia"/>
            </w:rPr>
          </w:pPr>
          <w:r>
            <w:fldChar w:fldCharType="begin"/>
          </w:r>
          <w:r>
            <w:instrText xml:space="preserve"> HYPERLINK \l "_Toc1842" </w:instrText>
          </w:r>
          <w:r>
            <w:fldChar w:fldCharType="separate"/>
          </w:r>
          <w:r>
            <w:rPr>
              <w:rFonts w:hint="eastAsia" w:asciiTheme="majorEastAsia" w:hAnsiTheme="majorEastAsia" w:eastAsiaTheme="majorEastAsia"/>
              <w:szCs w:val="28"/>
              <w:lang w:val="zh-CN" w:bidi="zh-CN"/>
            </w:rPr>
            <w:t>（二）</w:t>
          </w:r>
          <w:r>
            <w:rPr>
              <w:rFonts w:asciiTheme="majorEastAsia" w:hAnsiTheme="majorEastAsia" w:eastAsiaTheme="majorEastAsia"/>
              <w:szCs w:val="28"/>
              <w:lang w:val="zh-CN" w:bidi="zh-CN"/>
            </w:rPr>
            <w:t>安全教育</w:t>
          </w:r>
          <w:r>
            <w:tab/>
          </w:r>
          <w:r>
            <w:fldChar w:fldCharType="begin"/>
          </w:r>
          <w:r>
            <w:instrText xml:space="preserve"> PAGEREF _Toc1842 </w:instrText>
          </w:r>
          <w:r>
            <w:fldChar w:fldCharType="separate"/>
          </w:r>
          <w:r>
            <w:rPr>
              <w:rFonts w:hint="eastAsia"/>
            </w:rPr>
            <w:t>20</w:t>
          </w:r>
          <w:r>
            <w:fldChar w:fldCharType="end"/>
          </w:r>
          <w:r>
            <w:fldChar w:fldCharType="end"/>
          </w:r>
        </w:p>
        <w:p>
          <w:pPr>
            <w:pStyle w:val="26"/>
            <w:tabs>
              <w:tab w:val="right" w:leader="dot" w:pos="8306"/>
            </w:tabs>
            <w:rPr>
              <w:rFonts w:hint="eastAsia"/>
            </w:rPr>
          </w:pPr>
          <w:r>
            <w:fldChar w:fldCharType="begin"/>
          </w:r>
          <w:r>
            <w:instrText xml:space="preserve"> HYPERLINK \l "_Toc22284" </w:instrText>
          </w:r>
          <w:r>
            <w:fldChar w:fldCharType="separate"/>
          </w:r>
          <w:r>
            <w:rPr>
              <w:rFonts w:hint="eastAsia" w:asciiTheme="majorEastAsia" w:hAnsiTheme="majorEastAsia" w:eastAsiaTheme="majorEastAsia"/>
              <w:szCs w:val="28"/>
              <w:lang w:val="zh-CN" w:bidi="zh-CN"/>
            </w:rPr>
            <w:t>（三）</w:t>
          </w:r>
          <w:r>
            <w:rPr>
              <w:rFonts w:asciiTheme="majorEastAsia" w:hAnsiTheme="majorEastAsia" w:eastAsiaTheme="majorEastAsia"/>
              <w:szCs w:val="28"/>
              <w:lang w:val="zh-CN" w:bidi="zh-CN"/>
            </w:rPr>
            <w:t>环境保护</w:t>
          </w:r>
          <w:r>
            <w:tab/>
          </w:r>
          <w:r>
            <w:fldChar w:fldCharType="begin"/>
          </w:r>
          <w:r>
            <w:instrText xml:space="preserve"> PAGEREF _Toc22284 </w:instrText>
          </w:r>
          <w:r>
            <w:fldChar w:fldCharType="separate"/>
          </w:r>
          <w:r>
            <w:rPr>
              <w:rFonts w:hint="eastAsia"/>
            </w:rPr>
            <w:t>21</w:t>
          </w:r>
          <w:r>
            <w:fldChar w:fldCharType="end"/>
          </w:r>
          <w:r>
            <w:fldChar w:fldCharType="end"/>
          </w:r>
        </w:p>
        <w:p>
          <w:pPr>
            <w:pStyle w:val="26"/>
            <w:tabs>
              <w:tab w:val="right" w:leader="dot" w:pos="8306"/>
            </w:tabs>
            <w:rPr>
              <w:rFonts w:hint="eastAsia"/>
            </w:rPr>
          </w:pPr>
          <w:r>
            <w:fldChar w:fldCharType="begin"/>
          </w:r>
          <w:r>
            <w:instrText xml:space="preserve"> HYPERLINK \l "_Toc22137" </w:instrText>
          </w:r>
          <w:r>
            <w:fldChar w:fldCharType="separate"/>
          </w:r>
          <w:r>
            <w:rPr>
              <w:rFonts w:hint="eastAsia" w:asciiTheme="majorEastAsia" w:hAnsiTheme="majorEastAsia" w:eastAsiaTheme="majorEastAsia"/>
              <w:szCs w:val="28"/>
              <w:lang w:val="zh-CN" w:bidi="zh-CN"/>
            </w:rPr>
            <w:t>（四）疫情防控要求</w:t>
          </w:r>
          <w:r>
            <w:tab/>
          </w:r>
          <w:r>
            <w:fldChar w:fldCharType="begin"/>
          </w:r>
          <w:r>
            <w:instrText xml:space="preserve"> PAGEREF _Toc22137 </w:instrText>
          </w:r>
          <w:r>
            <w:fldChar w:fldCharType="separate"/>
          </w:r>
          <w:r>
            <w:rPr>
              <w:rFonts w:hint="eastAsia"/>
            </w:rPr>
            <w:t>22</w:t>
          </w:r>
          <w:r>
            <w:fldChar w:fldCharType="end"/>
          </w:r>
          <w:r>
            <w:fldChar w:fldCharType="end"/>
          </w:r>
        </w:p>
        <w:p>
          <w:r>
            <w:fldChar w:fldCharType="end"/>
          </w:r>
        </w:p>
      </w:sdtContent>
    </w:sdt>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p>
      <w:pPr>
        <w:widowControl/>
        <w:jc w:val="left"/>
        <w:rPr>
          <w:rFonts w:asciiTheme="majorEastAsia" w:hAnsiTheme="majorEastAsia" w:eastAsiaTheme="majorEastAsia" w:cstheme="minorEastAsia"/>
          <w:b/>
          <w:bCs/>
          <w:color w:val="000000" w:themeColor="text1"/>
          <w:sz w:val="21"/>
          <w:szCs w:val="21"/>
        </w:rPr>
      </w:pPr>
    </w:p>
    <w:bookmarkEnd w:id="0"/>
    <w:p>
      <w:pPr>
        <w:pStyle w:val="2"/>
        <w:spacing w:beforeLines="100" w:afterLines="100"/>
        <w:rPr>
          <w:rFonts w:ascii="宋体" w:hAnsi="宋体" w:eastAsia="宋体"/>
          <w:sz w:val="32"/>
          <w:szCs w:val="32"/>
          <w:u w:color="000000"/>
          <w:lang w:val="zh-CN" w:bidi="zh-CN"/>
        </w:rPr>
      </w:pPr>
      <w:bookmarkStart w:id="1" w:name="_Toc23543"/>
      <w:bookmarkStart w:id="2" w:name="_Toc6125_WPSOffice_Level2"/>
      <w:bookmarkStart w:id="3" w:name="_Toc24497_WPSOffice_Level2"/>
      <w:r>
        <w:rPr>
          <w:rFonts w:hint="eastAsia" w:ascii="宋体" w:hAnsi="宋体" w:eastAsia="宋体"/>
          <w:sz w:val="32"/>
          <w:szCs w:val="32"/>
          <w:u w:color="000000"/>
          <w:lang w:val="zh-CN" w:bidi="zh-CN"/>
        </w:rPr>
        <w:t>一、技术描述</w:t>
      </w:r>
      <w:bookmarkEnd w:id="1"/>
    </w:p>
    <w:p>
      <w:pPr>
        <w:ind w:firstLine="538" w:firstLineChars="200"/>
        <w:outlineLvl w:val="1"/>
        <w:rPr>
          <w:rFonts w:eastAsia="宋体"/>
          <w:b/>
          <w:bCs/>
          <w:spacing w:val="-6"/>
          <w:sz w:val="28"/>
          <w:szCs w:val="28"/>
        </w:rPr>
      </w:pPr>
      <w:bookmarkStart w:id="4" w:name="_Toc1442"/>
      <w:r>
        <w:rPr>
          <w:rFonts w:hint="eastAsia" w:eastAsia="宋体"/>
          <w:b/>
          <w:bCs/>
          <w:spacing w:val="-6"/>
          <w:sz w:val="28"/>
          <w:szCs w:val="28"/>
        </w:rPr>
        <w:t>（一）</w:t>
      </w:r>
      <w:bookmarkEnd w:id="4"/>
      <w:bookmarkStart w:id="5" w:name="_Hlk74380438"/>
      <w:r>
        <w:rPr>
          <w:rFonts w:hint="eastAsia" w:eastAsia="宋体"/>
          <w:b/>
          <w:bCs/>
          <w:spacing w:val="-6"/>
          <w:sz w:val="28"/>
          <w:szCs w:val="28"/>
        </w:rPr>
        <w:t>项目概要</w:t>
      </w:r>
    </w:p>
    <w:bookmarkEnd w:id="2"/>
    <w:bookmarkEnd w:id="3"/>
    <w:bookmarkEnd w:id="5"/>
    <w:p>
      <w:pPr>
        <w:ind w:firstLine="536" w:firstLineChars="200"/>
        <w:outlineLvl w:val="1"/>
        <w:rPr>
          <w:rFonts w:hint="eastAsia" w:eastAsia="宋体"/>
          <w:bCs/>
          <w:spacing w:val="-6"/>
          <w:sz w:val="28"/>
          <w:szCs w:val="28"/>
        </w:rPr>
      </w:pPr>
      <w:r>
        <w:rPr>
          <w:rFonts w:hint="eastAsia" w:eastAsia="宋体"/>
          <w:bCs/>
          <w:spacing w:val="-6"/>
          <w:sz w:val="28"/>
          <w:szCs w:val="28"/>
        </w:rPr>
        <w:t>汽车技术项目是指通过技术手段排查，找出汽车故障原因并采取一定措施使其排除故障并恢复达到一定的性能和安全标准，汽车技术是汽车维修和维护的统称。</w:t>
      </w:r>
    </w:p>
    <w:p>
      <w:pPr>
        <w:ind w:firstLine="536" w:firstLineChars="200"/>
        <w:outlineLvl w:val="1"/>
        <w:rPr>
          <w:rFonts w:hint="eastAsia" w:eastAsia="宋体"/>
          <w:bCs/>
          <w:spacing w:val="-6"/>
          <w:sz w:val="28"/>
          <w:szCs w:val="28"/>
        </w:rPr>
      </w:pPr>
      <w:r>
        <w:rPr>
          <w:rFonts w:hint="eastAsia" w:eastAsia="宋体"/>
          <w:bCs/>
          <w:spacing w:val="-6"/>
          <w:sz w:val="28"/>
          <w:szCs w:val="28"/>
        </w:rPr>
        <w:t>本文件按照国家职业技能标准（三级）及以上要求，适当吸收世界技能大赛相关技术要求编制，含项目技术描述、试题（确需保密的项目公布样题）、评判标准、本项目竞赛特别规定、常见违规行为的处罚、健康安全具体要求、设备设施安排及清单等。在赛前裁判员集中培训时讨论确定修改内容并予以说明。未尽事宜，将在补充通知及赛前项目技术交流时予以说明。</w:t>
      </w:r>
    </w:p>
    <w:p>
      <w:pPr>
        <w:ind w:firstLine="536" w:firstLineChars="200"/>
        <w:outlineLvl w:val="1"/>
        <w:rPr>
          <w:rFonts w:eastAsia="宋体"/>
          <w:bCs/>
          <w:spacing w:val="-6"/>
          <w:sz w:val="28"/>
          <w:szCs w:val="28"/>
        </w:rPr>
      </w:pPr>
      <w:r>
        <w:rPr>
          <w:rFonts w:hint="eastAsia" w:eastAsia="宋体"/>
          <w:bCs/>
          <w:spacing w:val="-6"/>
          <w:sz w:val="28"/>
          <w:szCs w:val="28"/>
          <w:lang w:eastAsia="zh-CN"/>
        </w:rPr>
        <w:t>朔州市</w:t>
      </w:r>
      <w:r>
        <w:rPr>
          <w:rFonts w:hint="eastAsia" w:eastAsia="宋体"/>
          <w:bCs/>
          <w:spacing w:val="-6"/>
          <w:sz w:val="28"/>
          <w:szCs w:val="28"/>
        </w:rPr>
        <w:t>第</w:t>
      </w:r>
      <w:r>
        <w:rPr>
          <w:rFonts w:hint="eastAsia" w:eastAsia="宋体"/>
          <w:bCs/>
          <w:spacing w:val="-6"/>
          <w:sz w:val="28"/>
          <w:szCs w:val="28"/>
          <w:lang w:eastAsia="zh-CN"/>
        </w:rPr>
        <w:t>二</w:t>
      </w:r>
      <w:r>
        <w:rPr>
          <w:rFonts w:hint="eastAsia" w:eastAsia="宋体"/>
          <w:bCs/>
          <w:spacing w:val="-6"/>
          <w:sz w:val="28"/>
          <w:szCs w:val="28"/>
        </w:rPr>
        <w:t>届职业技能大赛汽车技术项目赛项，依据汽车维修高级工能力要求，选取</w:t>
      </w:r>
      <w:r>
        <w:rPr>
          <w:rFonts w:hint="eastAsia" w:eastAsia="宋体"/>
          <w:bCs/>
          <w:spacing w:val="-6"/>
          <w:sz w:val="28"/>
          <w:szCs w:val="28"/>
          <w:lang w:val="en-US" w:eastAsia="zh-CN"/>
        </w:rPr>
        <w:t>2</w:t>
      </w:r>
      <w:r>
        <w:rPr>
          <w:rFonts w:hint="eastAsia" w:eastAsia="宋体"/>
          <w:bCs/>
          <w:spacing w:val="-6"/>
          <w:sz w:val="28"/>
          <w:szCs w:val="28"/>
        </w:rPr>
        <w:t xml:space="preserve">个典型考核模块，包括汽车故障诊断、发动机拆装与测量。 </w:t>
      </w:r>
    </w:p>
    <w:p>
      <w:pPr>
        <w:ind w:firstLine="538" w:firstLineChars="200"/>
        <w:outlineLvl w:val="1"/>
        <w:rPr>
          <w:rFonts w:eastAsia="宋体"/>
          <w:b/>
          <w:bCs/>
          <w:spacing w:val="-6"/>
          <w:sz w:val="28"/>
          <w:szCs w:val="28"/>
        </w:rPr>
      </w:pPr>
      <w:bookmarkStart w:id="6" w:name="_Toc14812"/>
      <w:r>
        <w:rPr>
          <w:rFonts w:hint="eastAsia" w:eastAsia="宋体"/>
          <w:b/>
          <w:bCs/>
          <w:spacing w:val="-6"/>
          <w:sz w:val="28"/>
          <w:szCs w:val="28"/>
        </w:rPr>
        <w:t>（二）考核标准</w:t>
      </w:r>
      <w:bookmarkEnd w:id="6"/>
      <w:bookmarkStart w:id="7" w:name="_Hlk74380689"/>
    </w:p>
    <w:bookmarkEnd w:id="7"/>
    <w:p>
      <w:pPr>
        <w:ind w:firstLine="536" w:firstLineChars="200"/>
        <w:outlineLvl w:val="1"/>
        <w:rPr>
          <w:rFonts w:eastAsia="宋体"/>
          <w:bCs/>
          <w:spacing w:val="-6"/>
          <w:sz w:val="28"/>
          <w:szCs w:val="28"/>
        </w:rPr>
      </w:pPr>
      <w:r>
        <w:rPr>
          <w:rFonts w:hint="eastAsia" w:eastAsia="宋体"/>
          <w:bCs/>
          <w:spacing w:val="-6"/>
          <w:sz w:val="28"/>
          <w:szCs w:val="28"/>
        </w:rPr>
        <w:t>本项目用于评价汽车维修高级工的职业能力。汽车维修高级工要求会检测、诊断、维护、修理及更换零部件。在汽车维修作业中，高级工的工作要求是快速准确地诊断故障并完成维修，同时能够承担多个品牌汽车的维修及保养工作。因此，汽车维修高级工必须具备汽车各重要系统的综合性知识，对各种车型熟练应用及维修的技能水平，以及良好的身体素质。汽车技术项目竞赛旨在全面地展现青年汽车高级工的职业技能和职业素养，引领汽车维修职业教育和汽车维修行业的发展。</w:t>
      </w:r>
    </w:p>
    <w:p>
      <w:pPr>
        <w:ind w:firstLine="538" w:firstLineChars="200"/>
        <w:outlineLvl w:val="1"/>
        <w:rPr>
          <w:rFonts w:eastAsia="宋体"/>
          <w:b/>
          <w:bCs/>
          <w:spacing w:val="-6"/>
          <w:sz w:val="28"/>
          <w:szCs w:val="28"/>
        </w:rPr>
      </w:pPr>
      <w:bookmarkStart w:id="8" w:name="_Toc21094"/>
      <w:bookmarkStart w:id="9" w:name="_Toc7258_WPSOffice_Level1"/>
      <w:bookmarkStart w:id="10" w:name="_Toc5833_WPSOffice_Level1"/>
      <w:bookmarkStart w:id="11" w:name="_Toc12612_WPSOffice_Level2"/>
      <w:r>
        <w:rPr>
          <w:rFonts w:hint="eastAsia" w:eastAsia="宋体"/>
          <w:b/>
          <w:bCs/>
          <w:spacing w:val="-6"/>
          <w:sz w:val="28"/>
          <w:szCs w:val="28"/>
        </w:rPr>
        <w:t>（三）选手应具备的能力</w:t>
      </w:r>
      <w:bookmarkEnd w:id="8"/>
    </w:p>
    <w:bookmarkEnd w:id="9"/>
    <w:bookmarkEnd w:id="10"/>
    <w:bookmarkEnd w:id="11"/>
    <w:p>
      <w:pPr>
        <w:ind w:firstLine="536" w:firstLineChars="200"/>
        <w:outlineLvl w:val="1"/>
        <w:rPr>
          <w:rFonts w:ascii="宋体" w:hAnsi="宋体" w:eastAsia="宋体"/>
          <w:bCs/>
          <w:spacing w:val="-6"/>
          <w:sz w:val="28"/>
          <w:szCs w:val="28"/>
        </w:rPr>
      </w:pPr>
      <w:bookmarkStart w:id="12" w:name="_Toc25523_WPSOffice_Level2"/>
      <w:bookmarkStart w:id="13" w:name="_Toc15815_WPSOffice_Level2"/>
      <w:r>
        <w:rPr>
          <w:rFonts w:ascii="宋体" w:hAnsi="宋体" w:eastAsia="宋体"/>
          <w:bCs/>
          <w:spacing w:val="-6"/>
          <w:sz w:val="28"/>
          <w:szCs w:val="28"/>
        </w:rPr>
        <w:t>1</w:t>
      </w:r>
      <w:r>
        <w:rPr>
          <w:rFonts w:hint="eastAsia" w:ascii="宋体" w:hAnsi="宋体" w:eastAsia="宋体"/>
          <w:bCs/>
          <w:spacing w:val="-6"/>
          <w:sz w:val="28"/>
          <w:szCs w:val="28"/>
        </w:rPr>
        <w:t>.</w:t>
      </w:r>
      <w:r>
        <w:rPr>
          <w:rFonts w:ascii="宋体" w:hAnsi="宋体" w:eastAsia="宋体"/>
          <w:bCs/>
          <w:spacing w:val="-6"/>
          <w:sz w:val="28"/>
          <w:szCs w:val="28"/>
        </w:rPr>
        <w:t>3</w:t>
      </w:r>
      <w:r>
        <w:rPr>
          <w:rFonts w:hint="eastAsia" w:ascii="宋体" w:hAnsi="宋体" w:eastAsia="宋体"/>
          <w:bCs/>
          <w:spacing w:val="-6"/>
          <w:sz w:val="28"/>
          <w:szCs w:val="28"/>
        </w:rPr>
        <w:t>.</w:t>
      </w:r>
      <w:r>
        <w:rPr>
          <w:rFonts w:ascii="宋体" w:hAnsi="宋体" w:eastAsia="宋体"/>
          <w:bCs/>
          <w:spacing w:val="-6"/>
          <w:sz w:val="28"/>
          <w:szCs w:val="28"/>
        </w:rPr>
        <w:t>1</w:t>
      </w:r>
      <w:r>
        <w:rPr>
          <w:rFonts w:hint="eastAsia" w:ascii="宋体" w:hAnsi="宋体" w:eastAsia="宋体"/>
          <w:bCs/>
          <w:spacing w:val="-6"/>
          <w:sz w:val="28"/>
          <w:szCs w:val="28"/>
        </w:rPr>
        <w:t>工作的组织和管理能力</w:t>
      </w:r>
      <w:bookmarkEnd w:id="12"/>
      <w:bookmarkEnd w:id="13"/>
    </w:p>
    <w:p>
      <w:pPr>
        <w:ind w:firstLine="536" w:firstLineChars="200"/>
        <w:outlineLvl w:val="1"/>
        <w:rPr>
          <w:rFonts w:ascii="宋体" w:hAnsi="宋体" w:eastAsia="宋体" w:cs="宋体"/>
          <w:spacing w:val="-6"/>
          <w:kern w:val="1"/>
          <w:sz w:val="28"/>
          <w:szCs w:val="28"/>
        </w:rPr>
      </w:pPr>
      <w:r>
        <w:rPr>
          <w:rFonts w:ascii="宋体" w:hAnsi="宋体" w:eastAsia="宋体"/>
          <w:bCs/>
          <w:spacing w:val="-6"/>
          <w:sz w:val="28"/>
          <w:szCs w:val="28"/>
        </w:rPr>
        <w:t>1</w:t>
      </w:r>
      <w:r>
        <w:rPr>
          <w:rFonts w:hint="eastAsia" w:ascii="宋体" w:hAnsi="宋体" w:eastAsia="宋体"/>
          <w:bCs/>
          <w:spacing w:val="-6"/>
          <w:sz w:val="28"/>
          <w:szCs w:val="28"/>
        </w:rPr>
        <w:t>.</w:t>
      </w:r>
      <w:r>
        <w:rPr>
          <w:rFonts w:ascii="宋体" w:hAnsi="宋体" w:eastAsia="宋体"/>
          <w:bCs/>
          <w:spacing w:val="-6"/>
          <w:sz w:val="28"/>
          <w:szCs w:val="28"/>
        </w:rPr>
        <w:t>3</w:t>
      </w:r>
      <w:r>
        <w:rPr>
          <w:rFonts w:hint="eastAsia" w:ascii="宋体" w:hAnsi="宋体" w:eastAsia="宋体"/>
          <w:bCs/>
          <w:spacing w:val="-6"/>
          <w:sz w:val="28"/>
          <w:szCs w:val="28"/>
        </w:rPr>
        <w:t>.</w:t>
      </w:r>
      <w:r>
        <w:rPr>
          <w:rFonts w:ascii="宋体" w:hAnsi="宋体" w:eastAsia="宋体"/>
          <w:bCs/>
          <w:spacing w:val="-6"/>
          <w:sz w:val="28"/>
          <w:szCs w:val="28"/>
        </w:rPr>
        <w:t>1</w:t>
      </w:r>
      <w:r>
        <w:rPr>
          <w:rFonts w:hint="eastAsia" w:ascii="宋体" w:hAnsi="宋体" w:eastAsia="宋体"/>
          <w:bCs/>
          <w:spacing w:val="-6"/>
          <w:sz w:val="28"/>
          <w:szCs w:val="28"/>
        </w:rPr>
        <w:t>.</w:t>
      </w:r>
      <w:r>
        <w:rPr>
          <w:rFonts w:ascii="宋体" w:hAnsi="宋体" w:eastAsia="宋体"/>
          <w:bCs/>
          <w:spacing w:val="-6"/>
          <w:sz w:val="28"/>
          <w:szCs w:val="28"/>
        </w:rPr>
        <w:t>1</w:t>
      </w:r>
      <w:r>
        <w:rPr>
          <w:rFonts w:hint="eastAsia" w:ascii="宋体" w:hAnsi="宋体" w:eastAsia="宋体"/>
          <w:bCs/>
          <w:spacing w:val="-6"/>
          <w:sz w:val="28"/>
          <w:szCs w:val="28"/>
        </w:rPr>
        <w:t>选手需要知道和理</w:t>
      </w:r>
      <w:r>
        <w:rPr>
          <w:rFonts w:hint="eastAsia" w:ascii="宋体" w:hAnsi="宋体" w:eastAsia="宋体" w:cs="宋体"/>
          <w:spacing w:val="-6"/>
          <w:kern w:val="1"/>
          <w:sz w:val="28"/>
          <w:szCs w:val="28"/>
        </w:rPr>
        <w:t>解：</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（1）所有设备的功能、使用、保养以及安全事项。</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（2）所用材料和化学品的用途、使用、保管以及潜在风险。</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（3）相关操作的困难和风险，及其产生的原因和预防措施。</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（4）可用的时间以及工作量。</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（5）工作计划时需要考虑的参数。</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（6）任何时间都应遵守的健康和安全标准。</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（7）环保和安全准则，工作环境整洁的保持。</w:t>
      </w:r>
    </w:p>
    <w:p>
      <w:pPr>
        <w:ind w:firstLine="536" w:firstLineChars="200"/>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w:t>
      </w: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2</w:t>
      </w:r>
      <w:r>
        <w:rPr>
          <w:rFonts w:hint="eastAsia" w:ascii="宋体" w:hAnsi="宋体" w:eastAsia="宋体" w:cs="宋体"/>
          <w:spacing w:val="-6"/>
          <w:kern w:val="1"/>
          <w:sz w:val="28"/>
          <w:szCs w:val="28"/>
        </w:rPr>
        <w:t>选手应该能够做到：</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 xml:space="preserve">（1）准备并维护一个安全、整洁和高效的工作台。 </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 xml:space="preserve">（2）准备好个人健康和安全相关的工作。 </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 xml:space="preserve">（3）计划、准备并按时完成每一项任务。 </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 xml:space="preserve">（4）计划好工作，高效实施，避免中断。 </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（5）遵循厂家要求选择使用设备和材料，确保安全。</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（6）遵循厂家要求清洁、储存和测试设备和材料，确保安全。</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 xml:space="preserve">（7）遵循或超过有关环保、设备和材料的健康和安全标准。 </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（8）将工作场地和车辆恢复到良好的状态和条件。</w:t>
      </w:r>
    </w:p>
    <w:p>
      <w:pPr>
        <w:ind w:firstLine="536" w:firstLineChars="200"/>
        <w:rPr>
          <w:rFonts w:ascii="宋体" w:hAnsi="宋体" w:eastAsia="宋体" w:cs="宋体"/>
          <w:spacing w:val="-6"/>
          <w:kern w:val="1"/>
          <w:sz w:val="28"/>
          <w:szCs w:val="28"/>
        </w:rPr>
      </w:pPr>
      <w:bookmarkStart w:id="14" w:name="_Toc20317_WPSOffice_Level2"/>
      <w:bookmarkStart w:id="15" w:name="_Toc10762_WPSOffice_Level2"/>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w:t>
      </w:r>
      <w:r>
        <w:rPr>
          <w:rFonts w:ascii="宋体" w:hAnsi="宋体" w:eastAsia="宋体" w:cs="宋体"/>
          <w:spacing w:val="-6"/>
          <w:kern w:val="1"/>
          <w:sz w:val="28"/>
          <w:szCs w:val="28"/>
        </w:rPr>
        <w:t>2</w:t>
      </w:r>
      <w:r>
        <w:rPr>
          <w:rFonts w:hint="eastAsia" w:ascii="宋体" w:hAnsi="宋体" w:eastAsia="宋体" w:cs="宋体"/>
          <w:spacing w:val="-6"/>
          <w:kern w:val="1"/>
          <w:sz w:val="28"/>
          <w:szCs w:val="28"/>
        </w:rPr>
        <w:t>沟通和交流</w:t>
      </w:r>
      <w:bookmarkEnd w:id="14"/>
      <w:bookmarkEnd w:id="15"/>
    </w:p>
    <w:p>
      <w:pPr>
        <w:ind w:firstLine="536" w:firstLineChars="200"/>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.2.1选手需要知道和理解：</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（1）相关的纸质或电子形式技术文件及其内容。</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（2）与技能有关的专业语言（术语）。</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（3）以口头、书写或电子形式汇报交流的规范。</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（4）测量仪器输出结果和结论的本质含义。</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（5）客户服务和沟通的规范。</w:t>
      </w:r>
    </w:p>
    <w:p>
      <w:pPr>
        <w:ind w:firstLine="536" w:firstLineChars="200"/>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.2.2选手应该能够做到：</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（1）从各种形式的维修资料中读取技术数据和相关说明。</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（2）在工作场所，以规范的书写或电子的方式进行沟通。</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（3）以口头、书写或电子的方式沟通，确保清晰、有效、高效。</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（4）使用一些规范的沟通技巧。</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（5）填写报告单，对出现的事件和问题做出回应。</w:t>
      </w:r>
    </w:p>
    <w:p>
      <w:pPr>
        <w:ind w:firstLine="536" w:firstLineChars="200"/>
        <w:rPr>
          <w:rFonts w:ascii="宋体" w:hAnsi="宋体" w:eastAsia="宋体" w:cs="宋体"/>
          <w:spacing w:val="-6"/>
          <w:kern w:val="1"/>
          <w:sz w:val="28"/>
          <w:szCs w:val="28"/>
        </w:rPr>
      </w:pPr>
      <w:r>
        <w:rPr>
          <w:rFonts w:hint="eastAsia" w:ascii="宋体" w:hAnsi="宋体" w:eastAsia="宋体" w:cs="宋体"/>
          <w:spacing w:val="-6"/>
          <w:kern w:val="1"/>
          <w:sz w:val="28"/>
          <w:szCs w:val="28"/>
        </w:rPr>
        <w:t>（6）直接或间接地对客户的需求做出回应。</w:t>
      </w:r>
    </w:p>
    <w:p>
      <w:pPr>
        <w:ind w:firstLine="536" w:firstLineChars="200"/>
        <w:jc w:val="left"/>
        <w:rPr>
          <w:rFonts w:ascii="宋体" w:hAnsi="宋体" w:eastAsia="宋体" w:cs="宋体"/>
          <w:spacing w:val="-6"/>
          <w:kern w:val="1"/>
          <w:sz w:val="28"/>
          <w:szCs w:val="28"/>
        </w:rPr>
      </w:pPr>
      <w:bookmarkStart w:id="16" w:name="_Toc27277_WPSOffice_Level2"/>
      <w:bookmarkStart w:id="17" w:name="_Toc28886_WPSOffice_Level2"/>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电气、机械及机电系统</w:t>
      </w:r>
      <w:bookmarkEnd w:id="16"/>
      <w:bookmarkEnd w:id="17"/>
    </w:p>
    <w:p>
      <w:pPr>
        <w:ind w:firstLine="536" w:firstLineChars="200"/>
        <w:jc w:val="left"/>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.3.1选手需要知道和理解：</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（1）火花点火式发动机管理系统。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（2）发动机机械系统。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（3）进气增压和排气系统。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（4）车身电气和电子系统。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（5）制动和稳定控制系统。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（6）汽车悬架系统。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（7）采暖通风和空调系统。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（8）车载电子产品（娱乐系统）。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（9）各个系统之间的关联性及相互影响。</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（10）不同管理系统之间传感器和信息的互通。</w:t>
      </w:r>
    </w:p>
    <w:p>
      <w:pPr>
        <w:ind w:firstLine="536" w:firstLineChars="200"/>
        <w:jc w:val="left"/>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.3.2选手应该能够做到：</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（1）使用测试仪器测量、检查和诊断机械故障或电子故障。</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（2）通过测试辨别和隔离故障。</w:t>
      </w:r>
    </w:p>
    <w:p>
      <w:pPr>
        <w:ind w:firstLine="536" w:firstLineChars="200"/>
        <w:jc w:val="left"/>
        <w:rPr>
          <w:rFonts w:ascii="宋体" w:hAnsi="宋体" w:eastAsia="宋体" w:cs="宋体"/>
          <w:spacing w:val="-6"/>
          <w:kern w:val="1"/>
          <w:sz w:val="28"/>
          <w:szCs w:val="28"/>
        </w:rPr>
      </w:pPr>
      <w:bookmarkStart w:id="18" w:name="_Toc3050_WPSOffice_Level2"/>
      <w:bookmarkStart w:id="19" w:name="_Toc29788_WPSOffice_Level2"/>
      <w:bookmarkStart w:id="20" w:name="_Toc74406474"/>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w:t>
      </w:r>
      <w:r>
        <w:rPr>
          <w:rFonts w:ascii="宋体" w:hAnsi="宋体" w:eastAsia="宋体" w:cs="宋体"/>
          <w:spacing w:val="-6"/>
          <w:kern w:val="1"/>
          <w:sz w:val="28"/>
          <w:szCs w:val="28"/>
        </w:rPr>
        <w:t>4</w:t>
      </w:r>
      <w:r>
        <w:rPr>
          <w:rFonts w:hint="eastAsia" w:ascii="宋体" w:hAnsi="宋体" w:eastAsia="宋体" w:cs="宋体"/>
          <w:spacing w:val="-6"/>
          <w:kern w:val="1"/>
          <w:sz w:val="28"/>
          <w:szCs w:val="28"/>
        </w:rPr>
        <w:t>检查和诊断</w:t>
      </w:r>
      <w:bookmarkEnd w:id="18"/>
      <w:bookmarkEnd w:id="19"/>
      <w:bookmarkEnd w:id="20"/>
    </w:p>
    <w:p>
      <w:pPr>
        <w:ind w:firstLine="536" w:firstLineChars="200"/>
        <w:jc w:val="left"/>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.4.1选手需要知道和理解：</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（1）正确使用和理解相关测量装置和设备。</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（2）所有相关数值和数学计算的原理和应用。</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（3）专业诊断程序、工具和设备的原理和应用。</w:t>
      </w:r>
    </w:p>
    <w:p>
      <w:pPr>
        <w:ind w:firstLine="536" w:firstLineChars="200"/>
        <w:jc w:val="left"/>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.4.2选手应该能够做到：</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（1）校准和使用所有测量装置和设备并将其用于诊断。</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（2）精确定位轻型车零件故障。</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（3）选择和应用恰当的装置和设备检验和诊断如下系统的缺陷和故障：</w:t>
      </w:r>
    </w:p>
    <w:p>
      <w:pPr>
        <w:ind w:firstLine="536" w:firstLineChars="200"/>
        <w:jc w:val="left"/>
        <w:rPr>
          <w:rFonts w:ascii="宋体" w:hAnsi="宋体" w:eastAsia="宋体" w:cs="宋体"/>
          <w:spacing w:val="-6"/>
          <w:kern w:val="1"/>
          <w:sz w:val="28"/>
          <w:szCs w:val="28"/>
        </w:rPr>
      </w:pPr>
      <w:r>
        <w:rPr>
          <w:rFonts w:hint="cs" w:ascii="宋体" w:hAnsi="宋体" w:eastAsia="宋体" w:cs="宋体"/>
          <w:spacing w:val="-6"/>
          <w:kern w:val="1"/>
          <w:sz w:val="28"/>
          <w:szCs w:val="28"/>
        </w:rPr>
        <w:t>•</w:t>
      </w:r>
      <w:r>
        <w:rPr>
          <w:rFonts w:hint="eastAsia" w:ascii="宋体" w:hAnsi="宋体" w:eastAsia="宋体" w:cs="宋体"/>
          <w:spacing w:val="-6"/>
          <w:kern w:val="1"/>
          <w:sz w:val="28"/>
          <w:szCs w:val="28"/>
        </w:rPr>
        <w:t>火花点火系统</w:t>
      </w:r>
    </w:p>
    <w:p>
      <w:pPr>
        <w:ind w:firstLine="536" w:firstLineChars="200"/>
        <w:jc w:val="left"/>
        <w:rPr>
          <w:rFonts w:ascii="宋体" w:hAnsi="宋体" w:eastAsia="宋体" w:cs="宋体"/>
          <w:spacing w:val="-6"/>
          <w:kern w:val="1"/>
          <w:sz w:val="28"/>
          <w:szCs w:val="28"/>
        </w:rPr>
      </w:pPr>
      <w:r>
        <w:rPr>
          <w:rFonts w:hint="cs" w:ascii="宋体" w:hAnsi="宋体" w:eastAsia="宋体" w:cs="宋体"/>
          <w:spacing w:val="-6"/>
          <w:kern w:val="1"/>
          <w:sz w:val="28"/>
          <w:szCs w:val="28"/>
        </w:rPr>
        <w:t>•</w:t>
      </w:r>
      <w:r>
        <w:rPr>
          <w:rFonts w:hint="eastAsia" w:ascii="宋体" w:hAnsi="宋体" w:eastAsia="宋体" w:cs="宋体"/>
          <w:spacing w:val="-6"/>
          <w:kern w:val="1"/>
          <w:sz w:val="28"/>
          <w:szCs w:val="28"/>
        </w:rPr>
        <w:t>进气增压和排气系统</w:t>
      </w:r>
    </w:p>
    <w:p>
      <w:pPr>
        <w:ind w:firstLine="536" w:firstLineChars="200"/>
        <w:jc w:val="left"/>
        <w:rPr>
          <w:rFonts w:ascii="宋体" w:hAnsi="宋体" w:eastAsia="宋体" w:cs="宋体"/>
          <w:spacing w:val="-6"/>
          <w:kern w:val="1"/>
          <w:sz w:val="28"/>
          <w:szCs w:val="28"/>
        </w:rPr>
      </w:pPr>
      <w:r>
        <w:rPr>
          <w:rFonts w:hint="cs" w:ascii="宋体" w:hAnsi="宋体" w:eastAsia="宋体" w:cs="宋体"/>
          <w:spacing w:val="-6"/>
          <w:kern w:val="1"/>
          <w:sz w:val="28"/>
          <w:szCs w:val="28"/>
        </w:rPr>
        <w:t>•</w:t>
      </w:r>
      <w:r>
        <w:rPr>
          <w:rFonts w:hint="eastAsia" w:ascii="宋体" w:hAnsi="宋体" w:eastAsia="宋体" w:cs="宋体"/>
          <w:spacing w:val="-6"/>
          <w:kern w:val="1"/>
          <w:sz w:val="28"/>
          <w:szCs w:val="28"/>
        </w:rPr>
        <w:t>车身电气/电子系统</w:t>
      </w:r>
    </w:p>
    <w:p>
      <w:pPr>
        <w:ind w:firstLine="536" w:firstLineChars="200"/>
        <w:jc w:val="left"/>
        <w:rPr>
          <w:rFonts w:ascii="宋体" w:hAnsi="宋体" w:eastAsia="宋体" w:cs="宋体"/>
          <w:spacing w:val="-6"/>
          <w:kern w:val="1"/>
          <w:sz w:val="28"/>
          <w:szCs w:val="28"/>
        </w:rPr>
      </w:pPr>
      <w:r>
        <w:rPr>
          <w:rFonts w:hint="cs" w:ascii="宋体" w:hAnsi="宋体" w:eastAsia="宋体" w:cs="宋体"/>
          <w:spacing w:val="-6"/>
          <w:kern w:val="1"/>
          <w:sz w:val="28"/>
          <w:szCs w:val="28"/>
        </w:rPr>
        <w:t>•</w:t>
      </w:r>
      <w:r>
        <w:rPr>
          <w:rFonts w:hint="eastAsia" w:ascii="宋体" w:hAnsi="宋体" w:eastAsia="宋体" w:cs="宋体"/>
          <w:spacing w:val="-6"/>
          <w:kern w:val="1"/>
          <w:sz w:val="28"/>
          <w:szCs w:val="28"/>
        </w:rPr>
        <w:t>制动和稳定控制系统</w:t>
      </w:r>
    </w:p>
    <w:p>
      <w:pPr>
        <w:ind w:firstLine="536" w:firstLineChars="200"/>
        <w:jc w:val="left"/>
        <w:rPr>
          <w:rFonts w:ascii="宋体" w:hAnsi="宋体" w:eastAsia="宋体" w:cs="宋体"/>
          <w:spacing w:val="-6"/>
          <w:kern w:val="1"/>
          <w:sz w:val="28"/>
          <w:szCs w:val="28"/>
        </w:rPr>
      </w:pPr>
      <w:r>
        <w:rPr>
          <w:rFonts w:hint="cs" w:ascii="宋体" w:hAnsi="宋体" w:eastAsia="宋体" w:cs="宋体"/>
          <w:spacing w:val="-6"/>
          <w:kern w:val="1"/>
          <w:sz w:val="28"/>
          <w:szCs w:val="28"/>
        </w:rPr>
        <w:t>•</w:t>
      </w:r>
      <w:r>
        <w:rPr>
          <w:rFonts w:hint="eastAsia" w:ascii="宋体" w:hAnsi="宋体" w:eastAsia="宋体" w:cs="宋体"/>
          <w:spacing w:val="-6"/>
          <w:kern w:val="1"/>
          <w:sz w:val="28"/>
          <w:szCs w:val="28"/>
        </w:rPr>
        <w:t>悬架系统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（4）按要求计算、检查和理解操作结果。</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（5）仔细考虑选择维修或选择替换操作。</w:t>
      </w:r>
    </w:p>
    <w:p>
      <w:pPr>
        <w:ind w:firstLine="536" w:firstLineChars="200"/>
        <w:jc w:val="left"/>
        <w:rPr>
          <w:rFonts w:ascii="宋体" w:hAnsi="宋体" w:eastAsia="宋体" w:cs="宋体"/>
          <w:spacing w:val="-6"/>
          <w:kern w:val="1"/>
          <w:sz w:val="28"/>
          <w:szCs w:val="28"/>
        </w:rPr>
      </w:pPr>
      <w:bookmarkStart w:id="21" w:name="_Toc8990_WPSOffice_Level2"/>
      <w:bookmarkStart w:id="22" w:name="_Toc30112_WPSOffice_Level2"/>
      <w:bookmarkStart w:id="23" w:name="_Toc74406475"/>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w:t>
      </w:r>
      <w:r>
        <w:rPr>
          <w:rFonts w:ascii="宋体" w:hAnsi="宋体" w:eastAsia="宋体" w:cs="宋体"/>
          <w:spacing w:val="-6"/>
          <w:kern w:val="1"/>
          <w:sz w:val="28"/>
          <w:szCs w:val="28"/>
        </w:rPr>
        <w:t>5</w:t>
      </w:r>
      <w:r>
        <w:rPr>
          <w:rFonts w:hint="eastAsia" w:ascii="宋体" w:hAnsi="宋体" w:eastAsia="宋体" w:cs="宋体"/>
          <w:spacing w:val="-6"/>
          <w:kern w:val="1"/>
          <w:sz w:val="28"/>
          <w:szCs w:val="28"/>
        </w:rPr>
        <w:t>修理、大修和养护</w:t>
      </w:r>
      <w:bookmarkEnd w:id="21"/>
      <w:bookmarkEnd w:id="22"/>
      <w:bookmarkEnd w:id="23"/>
      <w:bookmarkStart w:id="24" w:name="_Toc5279_WPSOffice_Level1"/>
    </w:p>
    <w:p>
      <w:pPr>
        <w:ind w:firstLine="536" w:firstLineChars="200"/>
        <w:jc w:val="left"/>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.5.1选手需要知道和理解：</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（1）选择维修或替换。</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（2）维修方法/程序、专用工具要求。</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（3）其他车辆系统和相关维修工作能达到的效果。</w:t>
      </w:r>
    </w:p>
    <w:p>
      <w:pPr>
        <w:ind w:firstLine="536" w:firstLineChars="200"/>
        <w:jc w:val="left"/>
        <w:rPr>
          <w:rFonts w:ascii="宋体" w:hAnsi="宋体" w:eastAsia="宋体" w:cs="宋体"/>
          <w:spacing w:val="-6"/>
          <w:kern w:val="1"/>
          <w:sz w:val="28"/>
          <w:szCs w:val="28"/>
        </w:rPr>
      </w:pPr>
      <w:r>
        <w:rPr>
          <w:rFonts w:ascii="宋体" w:hAnsi="宋体" w:eastAsia="宋体" w:cs="宋体"/>
          <w:spacing w:val="-6"/>
          <w:kern w:val="1"/>
          <w:sz w:val="28"/>
          <w:szCs w:val="28"/>
        </w:rPr>
        <w:t>1</w:t>
      </w:r>
      <w:r>
        <w:rPr>
          <w:rFonts w:hint="eastAsia" w:ascii="宋体" w:hAnsi="宋体" w:eastAsia="宋体" w:cs="宋体"/>
          <w:spacing w:val="-6"/>
          <w:kern w:val="1"/>
          <w:sz w:val="28"/>
          <w:szCs w:val="28"/>
        </w:rPr>
        <w:t>.</w:t>
      </w:r>
      <w:r>
        <w:rPr>
          <w:rFonts w:ascii="宋体" w:hAnsi="宋体" w:eastAsia="宋体" w:cs="宋体"/>
          <w:spacing w:val="-6"/>
          <w:kern w:val="1"/>
          <w:sz w:val="28"/>
          <w:szCs w:val="28"/>
        </w:rPr>
        <w:t>3</w:t>
      </w:r>
      <w:r>
        <w:rPr>
          <w:rFonts w:hint="eastAsia" w:ascii="宋体" w:hAnsi="宋体" w:eastAsia="宋体" w:cs="宋体"/>
          <w:spacing w:val="-6"/>
          <w:kern w:val="1"/>
          <w:sz w:val="28"/>
          <w:szCs w:val="28"/>
        </w:rPr>
        <w:t>.5.2选手应该能够做到：</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（1）按要求使用制造商和零件提供商的规格。</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（2）针对维修或替换操作构建并提出可行的建议和决定。</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（3）采用正确的程序安装替换零件。</w:t>
      </w:r>
    </w:p>
    <w:p>
      <w:pPr>
        <w:ind w:firstLine="536" w:firstLineChars="200"/>
        <w:jc w:val="left"/>
        <w:rPr>
          <w:rFonts w:ascii="宋体" w:hAnsi="宋体" w:eastAsia="宋体" w:cs="宋体"/>
          <w:spacing w:val="-6"/>
          <w:kern w:val="1"/>
          <w:sz w:val="28"/>
          <w:szCs w:val="28"/>
        </w:rPr>
      </w:pPr>
      <w:bookmarkStart w:id="25" w:name="_Toc26554_WPSOffice_Level1"/>
      <w:bookmarkStart w:id="26" w:name="_Toc7003_WPSOffice_Level1"/>
      <w:r>
        <w:rPr>
          <w:rFonts w:hint="eastAsia" w:ascii="宋体" w:hAnsi="宋体" w:eastAsia="宋体" w:cs="宋体"/>
          <w:spacing w:val="-6"/>
          <w:kern w:val="1"/>
          <w:sz w:val="28"/>
          <w:szCs w:val="28"/>
        </w:rPr>
        <w:t>（4）维修车辆电气系统。</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w:t>
      </w:r>
      <w:r>
        <w:rPr>
          <w:rFonts w:hint="eastAsia" w:ascii="宋体" w:hAnsi="宋体" w:eastAsia="宋体" w:cs="宋体"/>
          <w:spacing w:val="-6"/>
          <w:kern w:val="1"/>
          <w:sz w:val="28"/>
          <w:szCs w:val="28"/>
          <w:lang w:val="en-US" w:eastAsia="zh-CN"/>
        </w:rPr>
        <w:t>5</w:t>
      </w:r>
      <w:bookmarkStart w:id="141" w:name="_GoBack"/>
      <w:bookmarkEnd w:id="141"/>
      <w:r>
        <w:rPr>
          <w:rFonts w:hint="eastAsia" w:ascii="宋体" w:hAnsi="宋体" w:eastAsia="宋体" w:cs="宋体"/>
          <w:spacing w:val="-6"/>
          <w:kern w:val="1"/>
          <w:sz w:val="28"/>
          <w:szCs w:val="28"/>
        </w:rPr>
        <w:t>）检修4冲程发动机和发动机相关零部件。</w:t>
      </w:r>
    </w:p>
    <w:bookmarkEnd w:id="24"/>
    <w:bookmarkEnd w:id="25"/>
    <w:bookmarkEnd w:id="26"/>
    <w:p>
      <w:pPr>
        <w:pStyle w:val="2"/>
        <w:spacing w:beforeLines="100" w:afterLines="100"/>
        <w:rPr>
          <w:rFonts w:ascii="宋体" w:hAnsi="宋体" w:eastAsia="宋体"/>
          <w:sz w:val="32"/>
          <w:szCs w:val="32"/>
          <w:u w:color="000000"/>
          <w:lang w:val="zh-CN" w:bidi="zh-CN"/>
        </w:rPr>
      </w:pPr>
      <w:bookmarkStart w:id="27" w:name="_bookmark4"/>
      <w:bookmarkEnd w:id="27"/>
      <w:bookmarkStart w:id="28" w:name="2.竞赛项目"/>
      <w:bookmarkEnd w:id="28"/>
      <w:bookmarkStart w:id="29" w:name="_Toc20050"/>
      <w:bookmarkStart w:id="30" w:name="_Toc1668_WPSOffice_Level2"/>
      <w:bookmarkStart w:id="31" w:name="_Toc19718_WPSOffice_Level2"/>
      <w:bookmarkStart w:id="32" w:name="_Toc18154_WPSOffice_Level2"/>
      <w:r>
        <w:rPr>
          <w:rFonts w:hint="eastAsia" w:ascii="宋体" w:hAnsi="宋体" w:eastAsia="宋体"/>
          <w:sz w:val="32"/>
          <w:szCs w:val="32"/>
          <w:u w:color="000000"/>
          <w:lang w:val="zh-CN" w:bidi="zh-CN"/>
        </w:rPr>
        <w:t>二、试题与评判标准</w:t>
      </w:r>
      <w:bookmarkEnd w:id="29"/>
    </w:p>
    <w:bookmarkEnd w:id="30"/>
    <w:bookmarkEnd w:id="31"/>
    <w:bookmarkEnd w:id="32"/>
    <w:p>
      <w:pPr>
        <w:ind w:firstLine="538" w:firstLineChars="200"/>
        <w:outlineLvl w:val="1"/>
        <w:rPr>
          <w:rFonts w:eastAsia="宋体"/>
          <w:b/>
          <w:bCs/>
          <w:spacing w:val="-6"/>
          <w:sz w:val="28"/>
          <w:szCs w:val="28"/>
        </w:rPr>
      </w:pPr>
      <w:bookmarkStart w:id="33" w:name="_Toc6754"/>
      <w:bookmarkStart w:id="34" w:name="_Toc74406476"/>
      <w:r>
        <w:rPr>
          <w:rFonts w:hint="eastAsia" w:eastAsia="宋体"/>
          <w:b/>
          <w:bCs/>
          <w:spacing w:val="-6"/>
          <w:sz w:val="28"/>
          <w:szCs w:val="28"/>
        </w:rPr>
        <w:t>（一）</w:t>
      </w:r>
      <w:r>
        <w:rPr>
          <w:rFonts w:eastAsia="宋体"/>
          <w:b/>
          <w:bCs/>
          <w:spacing w:val="-6"/>
          <w:sz w:val="28"/>
          <w:szCs w:val="28"/>
        </w:rPr>
        <w:t>竞赛内容</w:t>
      </w:r>
      <w:bookmarkEnd w:id="33"/>
      <w:bookmarkEnd w:id="34"/>
    </w:p>
    <w:p>
      <w:pPr>
        <w:ind w:firstLine="536" w:firstLineChars="200"/>
        <w:outlineLvl w:val="1"/>
        <w:rPr>
          <w:rFonts w:ascii="宋体" w:hAnsi="宋体" w:eastAsia="宋体" w:cs="宋体"/>
          <w:spacing w:val="-6"/>
          <w:kern w:val="1"/>
          <w:sz w:val="28"/>
          <w:szCs w:val="28"/>
        </w:rPr>
      </w:pPr>
      <w:bookmarkStart w:id="35" w:name="_Hlk74384877"/>
      <w:r>
        <w:rPr>
          <w:rFonts w:hint="eastAsia" w:eastAsia="宋体"/>
          <w:bCs/>
          <w:spacing w:val="-6"/>
          <w:sz w:val="28"/>
          <w:szCs w:val="28"/>
        </w:rPr>
        <w:t>竞赛项目设</w:t>
      </w:r>
      <w:r>
        <w:rPr>
          <w:rFonts w:hint="eastAsia" w:eastAsia="宋体"/>
          <w:bCs/>
          <w:spacing w:val="-6"/>
          <w:sz w:val="28"/>
          <w:szCs w:val="28"/>
          <w:lang w:val="en-US" w:eastAsia="zh-CN"/>
        </w:rPr>
        <w:t>2</w:t>
      </w:r>
      <w:r>
        <w:rPr>
          <w:rFonts w:hint="eastAsia" w:eastAsia="宋体"/>
          <w:bCs/>
          <w:spacing w:val="-6"/>
          <w:sz w:val="28"/>
          <w:szCs w:val="28"/>
        </w:rPr>
        <w:t>个考核模</w:t>
      </w:r>
      <w:r>
        <w:rPr>
          <w:rFonts w:hint="eastAsia" w:ascii="宋体" w:hAnsi="宋体" w:eastAsia="宋体" w:cs="宋体"/>
          <w:spacing w:val="-6"/>
          <w:kern w:val="1"/>
          <w:sz w:val="28"/>
          <w:szCs w:val="28"/>
        </w:rPr>
        <w:t>块，选手依次、独立完成</w:t>
      </w:r>
      <w:r>
        <w:rPr>
          <w:rFonts w:hint="eastAsia" w:ascii="宋体" w:hAnsi="宋体" w:eastAsia="宋体" w:cs="宋体"/>
          <w:spacing w:val="-6"/>
          <w:kern w:val="1"/>
          <w:sz w:val="28"/>
          <w:szCs w:val="28"/>
          <w:lang w:val="en-US" w:eastAsia="zh-CN"/>
        </w:rPr>
        <w:t>2</w:t>
      </w:r>
      <w:r>
        <w:rPr>
          <w:rFonts w:hint="eastAsia" w:ascii="宋体" w:hAnsi="宋体" w:eastAsia="宋体" w:cs="宋体"/>
          <w:spacing w:val="-6"/>
          <w:kern w:val="1"/>
          <w:sz w:val="28"/>
          <w:szCs w:val="28"/>
        </w:rPr>
        <w:t>个考核模块。</w:t>
      </w:r>
    </w:p>
    <w:p>
      <w:pPr>
        <w:ind w:firstLine="536" w:firstLineChars="200"/>
        <w:jc w:val="left"/>
        <w:rPr>
          <w:rFonts w:ascii="宋体" w:hAnsi="宋体" w:eastAsia="宋体" w:cs="宋体"/>
          <w:spacing w:val="-6"/>
          <w:kern w:val="1"/>
          <w:sz w:val="28"/>
          <w:szCs w:val="28"/>
        </w:rPr>
      </w:pPr>
      <w:r>
        <w:rPr>
          <w:rFonts w:hint="eastAsia" w:ascii="宋体" w:hAnsi="宋体" w:eastAsia="宋体" w:cs="宋体"/>
          <w:spacing w:val="-6"/>
          <w:kern w:val="1"/>
          <w:sz w:val="28"/>
          <w:szCs w:val="28"/>
        </w:rPr>
        <w:t>模块1：汽车故障诊断。</w:t>
      </w:r>
    </w:p>
    <w:p>
      <w:pPr>
        <w:ind w:firstLine="536" w:firstLineChars="200"/>
        <w:outlineLvl w:val="1"/>
        <w:rPr>
          <w:rFonts w:eastAsia="宋体"/>
          <w:bCs/>
          <w:spacing w:val="-6"/>
          <w:sz w:val="28"/>
          <w:szCs w:val="28"/>
        </w:rPr>
      </w:pPr>
      <w:r>
        <w:rPr>
          <w:rFonts w:hint="eastAsia" w:eastAsia="宋体"/>
          <w:bCs/>
          <w:spacing w:val="-6"/>
          <w:sz w:val="28"/>
          <w:szCs w:val="28"/>
        </w:rPr>
        <w:t>模块</w:t>
      </w:r>
      <w:r>
        <w:rPr>
          <w:rFonts w:hint="eastAsia" w:eastAsia="宋体"/>
          <w:bCs/>
          <w:spacing w:val="-6"/>
          <w:sz w:val="28"/>
          <w:szCs w:val="28"/>
          <w:lang w:val="en-US" w:eastAsia="zh-CN"/>
        </w:rPr>
        <w:t>2</w:t>
      </w:r>
      <w:r>
        <w:rPr>
          <w:rFonts w:hint="eastAsia" w:eastAsia="宋体"/>
          <w:bCs/>
          <w:spacing w:val="-6"/>
          <w:sz w:val="28"/>
          <w:szCs w:val="28"/>
        </w:rPr>
        <w:t>：发动机拆装与测量。</w:t>
      </w:r>
    </w:p>
    <w:bookmarkEnd w:id="35"/>
    <w:p>
      <w:pPr>
        <w:ind w:firstLine="538" w:firstLineChars="200"/>
        <w:outlineLvl w:val="1"/>
        <w:rPr>
          <w:rFonts w:eastAsia="宋体"/>
          <w:b/>
          <w:bCs/>
          <w:spacing w:val="-6"/>
          <w:sz w:val="28"/>
          <w:szCs w:val="28"/>
        </w:rPr>
      </w:pPr>
      <w:bookmarkStart w:id="36" w:name="_Toc74406477"/>
      <w:bookmarkStart w:id="37" w:name="_Toc1384"/>
      <w:r>
        <w:rPr>
          <w:rFonts w:hint="eastAsia" w:eastAsia="宋体"/>
          <w:b/>
          <w:bCs/>
          <w:spacing w:val="-6"/>
          <w:sz w:val="28"/>
          <w:szCs w:val="28"/>
        </w:rPr>
        <w:t xml:space="preserve">  （二）</w:t>
      </w:r>
      <w:r>
        <w:rPr>
          <w:rFonts w:eastAsia="宋体"/>
          <w:b/>
          <w:bCs/>
          <w:spacing w:val="-6"/>
          <w:sz w:val="28"/>
          <w:szCs w:val="28"/>
        </w:rPr>
        <w:t>竞赛时间安排</w:t>
      </w:r>
      <w:bookmarkEnd w:id="36"/>
      <w:bookmarkEnd w:id="37"/>
    </w:p>
    <w:p>
      <w:pPr>
        <w:widowControl/>
        <w:ind w:firstLine="536" w:firstLineChars="200"/>
        <w:rPr>
          <w:rFonts w:hint="eastAsia" w:ascii="宋体" w:hAnsi="宋体" w:eastAsia="宋体" w:cs="宋体"/>
          <w:spacing w:val="-6"/>
          <w:sz w:val="28"/>
          <w:szCs w:val="28"/>
        </w:rPr>
      </w:pPr>
      <w:r>
        <w:rPr>
          <w:rFonts w:hint="eastAsia" w:ascii="宋体" w:hAnsi="宋体" w:eastAsia="宋体" w:cs="宋体"/>
          <w:spacing w:val="-6"/>
          <w:sz w:val="28"/>
          <w:szCs w:val="28"/>
        </w:rPr>
        <w:t>各模块考核内容及时间安排具体如表1所示。</w:t>
      </w:r>
    </w:p>
    <w:p>
      <w:pPr>
        <w:widowControl/>
        <w:ind w:firstLine="536" w:firstLineChars="200"/>
        <w:rPr>
          <w:rFonts w:ascii="宋体" w:hAnsi="宋体" w:eastAsia="宋体" w:cs="宋体"/>
          <w:spacing w:val="-6"/>
          <w:sz w:val="28"/>
          <w:szCs w:val="28"/>
        </w:rPr>
      </w:pPr>
      <w:r>
        <w:rPr>
          <w:rFonts w:ascii="宋体" w:hAnsi="宋体" w:eastAsia="宋体" w:cs="宋体"/>
          <w:spacing w:val="-6"/>
          <w:sz w:val="28"/>
          <w:szCs w:val="28"/>
        </w:rPr>
        <w:t>表</w:t>
      </w:r>
      <w:r>
        <w:rPr>
          <w:rFonts w:hint="eastAsia" w:ascii="宋体" w:hAnsi="宋体" w:eastAsia="宋体" w:cs="宋体"/>
          <w:spacing w:val="-6"/>
          <w:sz w:val="28"/>
          <w:szCs w:val="28"/>
        </w:rPr>
        <w:t xml:space="preserve">1  </w:t>
      </w:r>
      <w:r>
        <w:rPr>
          <w:rFonts w:ascii="宋体" w:hAnsi="宋体" w:eastAsia="宋体" w:cs="宋体"/>
          <w:spacing w:val="-6"/>
          <w:sz w:val="28"/>
          <w:szCs w:val="28"/>
        </w:rPr>
        <w:t>考核模块的内容</w:t>
      </w:r>
    </w:p>
    <w:tbl>
      <w:tblPr>
        <w:tblStyle w:val="31"/>
        <w:tblW w:w="8480" w:type="dxa"/>
        <w:jc w:val="center"/>
        <w:tblLayout w:type="fixed"/>
        <w:tblCellMar>
          <w:top w:w="0" w:type="dxa"/>
          <w:left w:w="108" w:type="dxa"/>
          <w:bottom w:w="0" w:type="dxa"/>
          <w:right w:w="108" w:type="dxa"/>
        </w:tblCellMar>
      </w:tblPr>
      <w:tblGrid>
        <w:gridCol w:w="1363"/>
        <w:gridCol w:w="3686"/>
        <w:gridCol w:w="1559"/>
        <w:gridCol w:w="1872"/>
      </w:tblGrid>
      <w:tr>
        <w:tblPrEx>
          <w:tblCellMar>
            <w:top w:w="0" w:type="dxa"/>
            <w:left w:w="108" w:type="dxa"/>
            <w:bottom w:w="0" w:type="dxa"/>
            <w:right w:w="108" w:type="dxa"/>
          </w:tblCellMar>
        </w:tblPrEx>
        <w:trPr>
          <w:trHeight w:val="569" w:hRule="exact"/>
          <w:jc w:val="center"/>
        </w:trPr>
        <w:tc>
          <w:tcPr>
            <w:tcW w:w="1363"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bookmarkStart w:id="38" w:name="_Hlk74384799"/>
            <w:r>
              <w:rPr>
                <w:rFonts w:hint="eastAsia" w:ascii="宋体" w:hAnsi="宋体" w:eastAsia="宋体"/>
                <w:sz w:val="28"/>
                <w:szCs w:val="28"/>
                <w:u w:color="000000"/>
                <w:lang w:val="zh-CN" w:bidi="zh-CN"/>
              </w:rPr>
              <w:t>考核模块</w:t>
            </w:r>
          </w:p>
        </w:tc>
        <w:tc>
          <w:tcPr>
            <w:tcW w:w="3686"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考核内容</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考核时间</w:t>
            </w:r>
          </w:p>
        </w:tc>
        <w:tc>
          <w:tcPr>
            <w:tcW w:w="1872"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备注</w:t>
            </w:r>
          </w:p>
        </w:tc>
      </w:tr>
      <w:tr>
        <w:tblPrEx>
          <w:tblCellMar>
            <w:top w:w="0" w:type="dxa"/>
            <w:left w:w="108" w:type="dxa"/>
            <w:bottom w:w="0" w:type="dxa"/>
            <w:right w:w="108" w:type="dxa"/>
          </w:tblCellMar>
        </w:tblPrEx>
        <w:trPr>
          <w:trHeight w:val="1406" w:hRule="atLeast"/>
          <w:jc w:val="center"/>
        </w:trPr>
        <w:tc>
          <w:tcPr>
            <w:tcW w:w="1363"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模块1：汽车故障诊断</w:t>
            </w:r>
          </w:p>
        </w:tc>
        <w:tc>
          <w:tcPr>
            <w:tcW w:w="3686"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发动机不能起动故障的故障诊断；</w:t>
            </w:r>
          </w:p>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发动机运行不良故障的故障诊断；</w:t>
            </w:r>
          </w:p>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汽车空调系统故障诊断</w:t>
            </w:r>
          </w:p>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车身电器故障诊断。</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40分钟</w:t>
            </w:r>
          </w:p>
        </w:tc>
        <w:tc>
          <w:tcPr>
            <w:tcW w:w="1872"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发动机管理系统及数据通讯等</w:t>
            </w:r>
          </w:p>
        </w:tc>
      </w:tr>
      <w:tr>
        <w:tblPrEx>
          <w:tblCellMar>
            <w:top w:w="0" w:type="dxa"/>
            <w:left w:w="108" w:type="dxa"/>
            <w:bottom w:w="0" w:type="dxa"/>
            <w:right w:w="108" w:type="dxa"/>
          </w:tblCellMar>
        </w:tblPrEx>
        <w:trPr>
          <w:trHeight w:val="1406" w:hRule="atLeast"/>
          <w:jc w:val="center"/>
        </w:trPr>
        <w:tc>
          <w:tcPr>
            <w:tcW w:w="1363"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模块</w:t>
            </w:r>
            <w:r>
              <w:rPr>
                <w:rFonts w:hint="eastAsia" w:ascii="宋体" w:hAnsi="宋体" w:eastAsia="宋体"/>
                <w:sz w:val="28"/>
                <w:szCs w:val="28"/>
                <w:u w:color="000000"/>
                <w:lang w:val="en-US" w:bidi="zh-CN"/>
              </w:rPr>
              <w:t>2</w:t>
            </w:r>
            <w:r>
              <w:rPr>
                <w:rFonts w:hint="eastAsia" w:ascii="宋体" w:hAnsi="宋体" w:eastAsia="宋体"/>
                <w:sz w:val="28"/>
                <w:szCs w:val="28"/>
                <w:u w:color="000000"/>
                <w:lang w:val="zh-CN" w:bidi="zh-CN"/>
              </w:rPr>
              <w:t>：发动机拆装与测量</w:t>
            </w:r>
          </w:p>
        </w:tc>
        <w:tc>
          <w:tcPr>
            <w:tcW w:w="3686"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发动机机体的拆卸;</w:t>
            </w:r>
          </w:p>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发动机1个活塞连杆</w:t>
            </w:r>
            <w:r>
              <w:rPr>
                <w:rFonts w:hint="eastAsia" w:ascii="宋体" w:hAnsi="宋体" w:eastAsia="宋体"/>
                <w:sz w:val="28"/>
                <w:szCs w:val="28"/>
                <w:u w:color="000000"/>
                <w:lang w:bidi="zh-CN"/>
              </w:rPr>
              <w:t>组</w:t>
            </w:r>
            <w:r>
              <w:rPr>
                <w:rFonts w:hint="eastAsia" w:ascii="宋体" w:hAnsi="宋体" w:eastAsia="宋体"/>
                <w:sz w:val="28"/>
                <w:szCs w:val="28"/>
                <w:u w:color="000000"/>
                <w:lang w:val="zh-CN" w:bidi="zh-CN"/>
              </w:rPr>
              <w:t>的拆卸；</w:t>
            </w:r>
          </w:p>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发动机1个气缸的测量；</w:t>
            </w:r>
          </w:p>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bidi="zh-CN"/>
              </w:rPr>
              <w:t>进排气凸轮轴</w:t>
            </w:r>
            <w:r>
              <w:rPr>
                <w:rFonts w:hint="eastAsia" w:ascii="宋体" w:hAnsi="宋体" w:eastAsia="宋体"/>
                <w:sz w:val="28"/>
                <w:szCs w:val="28"/>
                <w:u w:color="000000"/>
                <w:lang w:val="zh-CN" w:bidi="zh-CN"/>
              </w:rPr>
              <w:t>的装配。</w:t>
            </w:r>
          </w:p>
        </w:tc>
        <w:tc>
          <w:tcPr>
            <w:tcW w:w="1559"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40分钟</w:t>
            </w:r>
          </w:p>
        </w:tc>
        <w:tc>
          <w:tcPr>
            <w:tcW w:w="1872" w:type="dxa"/>
            <w:tcBorders>
              <w:top w:val="single" w:color="000000" w:sz="4" w:space="0"/>
              <w:left w:val="single" w:color="000000" w:sz="4" w:space="0"/>
              <w:bottom w:val="single" w:color="000000" w:sz="4" w:space="0"/>
              <w:right w:val="single" w:color="000000" w:sz="4" w:space="0"/>
            </w:tcBorders>
            <w:vAlign w:val="center"/>
          </w:tcPr>
          <w:p>
            <w:pPr>
              <w:pStyle w:val="13"/>
              <w:spacing w:line="240" w:lineRule="auto"/>
              <w:jc w:val="center"/>
              <w:rPr>
                <w:rFonts w:ascii="宋体" w:hAnsi="宋体" w:eastAsia="宋体"/>
                <w:sz w:val="28"/>
                <w:szCs w:val="28"/>
                <w:u w:color="000000"/>
                <w:lang w:val="zh-CN" w:bidi="zh-CN"/>
              </w:rPr>
            </w:pPr>
            <w:r>
              <w:rPr>
                <w:rFonts w:hint="eastAsia" w:ascii="宋体" w:hAnsi="宋体" w:eastAsia="宋体"/>
                <w:sz w:val="28"/>
                <w:szCs w:val="28"/>
                <w:u w:color="000000"/>
                <w:lang w:val="zh-CN" w:bidi="zh-CN"/>
              </w:rPr>
              <w:t>发动机不含附件及油底壳</w:t>
            </w:r>
          </w:p>
        </w:tc>
      </w:tr>
      <w:bookmarkEnd w:id="38"/>
    </w:tbl>
    <w:p>
      <w:pPr>
        <w:ind w:firstLine="538" w:firstLineChars="200"/>
        <w:outlineLvl w:val="1"/>
        <w:rPr>
          <w:rFonts w:eastAsia="宋体"/>
          <w:b/>
          <w:bCs/>
          <w:spacing w:val="-6"/>
          <w:sz w:val="28"/>
          <w:szCs w:val="28"/>
        </w:rPr>
      </w:pPr>
      <w:bookmarkStart w:id="39" w:name="3.评判标准"/>
      <w:bookmarkEnd w:id="39"/>
      <w:bookmarkStart w:id="40" w:name="_bookmark7"/>
      <w:bookmarkEnd w:id="40"/>
      <w:bookmarkStart w:id="41" w:name="_Toc2700"/>
      <w:bookmarkStart w:id="42" w:name="_Toc74406478"/>
      <w:bookmarkStart w:id="43" w:name="_Toc27305"/>
      <w:bookmarkStart w:id="44" w:name="_Toc9241_WPSOffice_Level2"/>
      <w:bookmarkStart w:id="45" w:name="_Toc17619_WPSOffice_Level2"/>
      <w:bookmarkStart w:id="46" w:name="_Toc17051_WPSOffice_Level1"/>
      <w:r>
        <w:rPr>
          <w:rFonts w:hint="eastAsia" w:eastAsia="宋体"/>
          <w:b/>
          <w:bCs/>
          <w:spacing w:val="-6"/>
          <w:sz w:val="28"/>
          <w:szCs w:val="28"/>
        </w:rPr>
        <w:t>（三）评判标准</w:t>
      </w:r>
      <w:bookmarkEnd w:id="41"/>
      <w:bookmarkEnd w:id="42"/>
      <w:bookmarkEnd w:id="43"/>
    </w:p>
    <w:p>
      <w:pPr>
        <w:ind w:firstLine="536" w:firstLineChars="200"/>
        <w:outlineLvl w:val="1"/>
        <w:rPr>
          <w:rFonts w:ascii="宋体" w:hAnsi="宋体" w:eastAsia="宋体"/>
          <w:bCs/>
          <w:spacing w:val="-6"/>
          <w:sz w:val="28"/>
          <w:szCs w:val="28"/>
        </w:rPr>
      </w:pPr>
      <w:bookmarkStart w:id="47" w:name="3.1分数和成绩计算方法"/>
      <w:bookmarkEnd w:id="47"/>
      <w:bookmarkStart w:id="48" w:name="_bookmark8"/>
      <w:bookmarkEnd w:id="48"/>
      <w:bookmarkStart w:id="49" w:name="_Toc19483"/>
      <w:bookmarkStart w:id="50" w:name="_Toc74406479"/>
      <w:r>
        <w:rPr>
          <w:rFonts w:hint="eastAsia" w:ascii="宋体" w:hAnsi="宋体" w:eastAsia="宋体"/>
          <w:bCs/>
          <w:spacing w:val="-6"/>
          <w:sz w:val="28"/>
          <w:szCs w:val="28"/>
        </w:rPr>
        <w:t>3</w:t>
      </w:r>
      <w:r>
        <w:rPr>
          <w:rFonts w:ascii="宋体" w:hAnsi="宋体" w:eastAsia="宋体"/>
          <w:bCs/>
          <w:spacing w:val="-6"/>
          <w:sz w:val="28"/>
          <w:szCs w:val="28"/>
        </w:rPr>
        <w:t>.1分数和成绩计算方法</w:t>
      </w:r>
      <w:bookmarkEnd w:id="49"/>
      <w:bookmarkEnd w:id="50"/>
    </w:p>
    <w:p>
      <w:pPr>
        <w:ind w:firstLine="536" w:firstLineChars="200"/>
        <w:outlineLvl w:val="1"/>
        <w:rPr>
          <w:rFonts w:eastAsia="宋体"/>
          <w:bCs/>
          <w:spacing w:val="-6"/>
          <w:sz w:val="28"/>
          <w:szCs w:val="28"/>
        </w:rPr>
      </w:pPr>
      <w:r>
        <w:rPr>
          <w:rFonts w:eastAsia="宋体"/>
          <w:bCs/>
          <w:spacing w:val="-6"/>
          <w:sz w:val="28"/>
          <w:szCs w:val="28"/>
        </w:rPr>
        <w:t>每个项目都采用 100 分</w:t>
      </w:r>
      <w:r>
        <w:rPr>
          <w:rFonts w:asciiTheme="minorEastAsia" w:hAnsiTheme="minorEastAsia" w:eastAsiaTheme="minorEastAsia"/>
          <w:sz w:val="28"/>
          <w:szCs w:val="28"/>
          <w:u w:color="000000"/>
          <w:lang w:val="zh-CN" w:bidi="zh-CN"/>
        </w:rPr>
        <w:t xml:space="preserve">制。各个评分项的分数应精确到小数点后两位，小数点后第三位数字采用四舍五入（如 1.055  计 1.06，1.054  </w:t>
      </w:r>
      <w:r>
        <w:rPr>
          <w:rFonts w:eastAsia="宋体"/>
          <w:bCs/>
          <w:spacing w:val="-6"/>
          <w:sz w:val="28"/>
          <w:szCs w:val="28"/>
        </w:rPr>
        <w:t>计 1.05）。</w:t>
      </w:r>
    </w:p>
    <w:p>
      <w:pPr>
        <w:pStyle w:val="4"/>
        <w:spacing w:line="240" w:lineRule="auto"/>
        <w:ind w:firstLine="536"/>
        <w:jc w:val="both"/>
        <w:rPr>
          <w:rFonts w:ascii="宋体" w:hAnsi="宋体" w:eastAsia="宋体"/>
          <w:b w:val="0"/>
          <w:bCs/>
          <w:spacing w:val="-6"/>
          <w:kern w:val="2"/>
          <w:sz w:val="28"/>
          <w:szCs w:val="28"/>
        </w:rPr>
      </w:pPr>
      <w:bookmarkStart w:id="51" w:name="_Toc27968_WPSOffice_Level2"/>
      <w:bookmarkStart w:id="52" w:name="_Toc24960_WPSOffice_Level2"/>
      <w:r>
        <w:rPr>
          <w:rFonts w:ascii="宋体" w:hAnsi="宋体" w:eastAsia="宋体"/>
          <w:b w:val="0"/>
          <w:bCs/>
          <w:spacing w:val="-6"/>
          <w:kern w:val="2"/>
          <w:sz w:val="28"/>
          <w:szCs w:val="28"/>
        </w:rPr>
        <w:t>3</w:t>
      </w:r>
      <w:r>
        <w:rPr>
          <w:rFonts w:hint="eastAsia" w:ascii="宋体" w:hAnsi="宋体" w:eastAsia="宋体"/>
          <w:b w:val="0"/>
          <w:bCs/>
          <w:spacing w:val="-6"/>
          <w:kern w:val="2"/>
          <w:sz w:val="28"/>
          <w:szCs w:val="28"/>
        </w:rPr>
        <w:t>.</w:t>
      </w:r>
      <w:r>
        <w:rPr>
          <w:rFonts w:ascii="宋体" w:hAnsi="宋体" w:eastAsia="宋体"/>
          <w:b w:val="0"/>
          <w:bCs/>
          <w:spacing w:val="-6"/>
          <w:kern w:val="2"/>
          <w:sz w:val="28"/>
          <w:szCs w:val="28"/>
        </w:rPr>
        <w:t>1</w:t>
      </w:r>
      <w:r>
        <w:rPr>
          <w:rFonts w:hint="eastAsia" w:ascii="宋体" w:hAnsi="宋体" w:eastAsia="宋体"/>
          <w:b w:val="0"/>
          <w:bCs/>
          <w:spacing w:val="-6"/>
          <w:kern w:val="2"/>
          <w:sz w:val="28"/>
          <w:szCs w:val="28"/>
        </w:rPr>
        <w:t>.</w:t>
      </w:r>
      <w:r>
        <w:rPr>
          <w:rFonts w:ascii="宋体" w:hAnsi="宋体" w:eastAsia="宋体"/>
          <w:b w:val="0"/>
          <w:bCs/>
          <w:spacing w:val="-6"/>
          <w:kern w:val="2"/>
          <w:sz w:val="28"/>
          <w:szCs w:val="28"/>
        </w:rPr>
        <w:t>1</w:t>
      </w:r>
      <w:bookmarkEnd w:id="51"/>
      <w:bookmarkEnd w:id="52"/>
      <w:r>
        <w:rPr>
          <w:rFonts w:hint="eastAsia" w:ascii="宋体" w:hAnsi="宋体" w:eastAsia="宋体"/>
          <w:b w:val="0"/>
          <w:bCs/>
          <w:spacing w:val="-6"/>
          <w:kern w:val="2"/>
          <w:sz w:val="28"/>
          <w:szCs w:val="28"/>
        </w:rPr>
        <w:t xml:space="preserve">分值分配 </w:t>
      </w:r>
    </w:p>
    <w:p>
      <w:pPr>
        <w:ind w:firstLine="536" w:firstLineChars="200"/>
        <w:outlineLvl w:val="1"/>
        <w:rPr>
          <w:rFonts w:eastAsia="宋体"/>
          <w:bCs/>
          <w:spacing w:val="-6"/>
          <w:sz w:val="28"/>
          <w:szCs w:val="28"/>
        </w:rPr>
      </w:pPr>
      <w:r>
        <w:rPr>
          <w:rFonts w:hint="eastAsia" w:eastAsia="宋体"/>
          <w:bCs/>
          <w:spacing w:val="-6"/>
          <w:sz w:val="28"/>
          <w:szCs w:val="28"/>
        </w:rPr>
        <w:t>汽车技术竞赛项目包含模块1汽车故障诊断、模块2悬架与制动系统检修、模块3发动机拆装与测量，3个考核模块比赛时间均为4</w:t>
      </w:r>
      <w:r>
        <w:rPr>
          <w:rFonts w:eastAsia="宋体"/>
          <w:bCs/>
          <w:spacing w:val="-6"/>
          <w:sz w:val="28"/>
          <w:szCs w:val="28"/>
        </w:rPr>
        <w:t>0</w:t>
      </w:r>
      <w:r>
        <w:rPr>
          <w:rFonts w:hint="eastAsia" w:eastAsia="宋体"/>
          <w:bCs/>
          <w:spacing w:val="-6"/>
          <w:sz w:val="28"/>
          <w:szCs w:val="28"/>
        </w:rPr>
        <w:t>分钟，每个模块的比赛总分均为1</w:t>
      </w:r>
      <w:r>
        <w:rPr>
          <w:rFonts w:eastAsia="宋体"/>
          <w:bCs/>
          <w:spacing w:val="-6"/>
          <w:sz w:val="28"/>
          <w:szCs w:val="28"/>
        </w:rPr>
        <w:t>00</w:t>
      </w:r>
      <w:r>
        <w:rPr>
          <w:rFonts w:hint="eastAsia" w:eastAsia="宋体"/>
          <w:bCs/>
          <w:spacing w:val="-6"/>
          <w:sz w:val="28"/>
          <w:szCs w:val="28"/>
        </w:rPr>
        <w:t>分。</w:t>
      </w:r>
    </w:p>
    <w:p>
      <w:pPr>
        <w:ind w:firstLine="536" w:firstLineChars="200"/>
        <w:outlineLvl w:val="1"/>
        <w:rPr>
          <w:rFonts w:ascii="宋体" w:hAnsi="宋体" w:eastAsia="宋体"/>
          <w:bCs/>
          <w:spacing w:val="-6"/>
          <w:sz w:val="28"/>
          <w:szCs w:val="28"/>
        </w:rPr>
      </w:pPr>
      <w:bookmarkStart w:id="53" w:name="_Toc74406480"/>
      <w:r>
        <w:rPr>
          <w:rFonts w:hint="eastAsia" w:ascii="宋体" w:hAnsi="宋体" w:eastAsia="宋体"/>
          <w:bCs/>
          <w:spacing w:val="-6"/>
          <w:sz w:val="28"/>
          <w:szCs w:val="28"/>
        </w:rPr>
        <w:t>3.</w:t>
      </w:r>
      <w:r>
        <w:rPr>
          <w:rFonts w:ascii="宋体" w:hAnsi="宋体" w:eastAsia="宋体"/>
          <w:bCs/>
          <w:spacing w:val="-6"/>
          <w:sz w:val="28"/>
          <w:szCs w:val="28"/>
        </w:rPr>
        <w:t>1</w:t>
      </w:r>
      <w:r>
        <w:rPr>
          <w:rFonts w:hint="eastAsia" w:ascii="宋体" w:hAnsi="宋体" w:eastAsia="宋体"/>
          <w:bCs/>
          <w:spacing w:val="-6"/>
          <w:sz w:val="28"/>
          <w:szCs w:val="28"/>
        </w:rPr>
        <w:t>.</w:t>
      </w:r>
      <w:r>
        <w:rPr>
          <w:rFonts w:ascii="宋体" w:hAnsi="宋体" w:eastAsia="宋体"/>
          <w:bCs/>
          <w:spacing w:val="-6"/>
          <w:sz w:val="28"/>
          <w:szCs w:val="28"/>
        </w:rPr>
        <w:t>2比赛成绩</w:t>
      </w:r>
      <w:bookmarkEnd w:id="53"/>
    </w:p>
    <w:p>
      <w:pPr>
        <w:ind w:firstLine="536" w:firstLineChars="200"/>
        <w:outlineLvl w:val="1"/>
        <w:rPr>
          <w:rFonts w:eastAsia="宋体"/>
          <w:bCs/>
          <w:spacing w:val="-6"/>
          <w:sz w:val="28"/>
          <w:szCs w:val="28"/>
        </w:rPr>
      </w:pPr>
      <w:r>
        <w:rPr>
          <w:rFonts w:hint="eastAsia" w:eastAsia="宋体"/>
          <w:bCs/>
          <w:spacing w:val="-6"/>
          <w:sz w:val="28"/>
          <w:szCs w:val="28"/>
        </w:rPr>
        <w:t>各考核模块的配分比例见表2。</w:t>
      </w:r>
    </w:p>
    <w:p>
      <w:pPr>
        <w:pStyle w:val="13"/>
        <w:spacing w:line="240" w:lineRule="auto"/>
        <w:ind w:firstLine="536" w:firstLineChars="200"/>
        <w:rPr>
          <w:rFonts w:eastAsia="宋体"/>
          <w:bCs/>
          <w:spacing w:val="-6"/>
          <w:kern w:val="2"/>
          <w:sz w:val="28"/>
          <w:szCs w:val="28"/>
        </w:rPr>
      </w:pPr>
      <w:r>
        <w:rPr>
          <w:rFonts w:eastAsia="宋体"/>
          <w:bCs/>
          <w:spacing w:val="-6"/>
          <w:kern w:val="2"/>
          <w:sz w:val="28"/>
          <w:szCs w:val="28"/>
        </w:rPr>
        <w:t>表</w:t>
      </w:r>
      <w:r>
        <w:rPr>
          <w:rFonts w:hint="eastAsia" w:eastAsia="宋体"/>
          <w:bCs/>
          <w:spacing w:val="-6"/>
          <w:kern w:val="2"/>
          <w:sz w:val="28"/>
          <w:szCs w:val="28"/>
        </w:rPr>
        <w:t>2</w:t>
      </w:r>
      <w:r>
        <w:rPr>
          <w:rFonts w:eastAsia="宋体"/>
          <w:bCs/>
          <w:spacing w:val="-6"/>
          <w:kern w:val="2"/>
          <w:sz w:val="28"/>
          <w:szCs w:val="28"/>
        </w:rPr>
        <w:t xml:space="preserve">   各考核模块的配分比例</w:t>
      </w:r>
    </w:p>
    <w:tbl>
      <w:tblPr>
        <w:tblStyle w:val="31"/>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126"/>
        <w:gridCol w:w="2552"/>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58"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asciiTheme="minorEastAsia" w:hAnsiTheme="minorEastAsia" w:eastAsiaTheme="minorEastAsia"/>
                <w:sz w:val="21"/>
                <w:szCs w:val="21"/>
                <w:u w:color="000000"/>
                <w:lang w:val="zh-CN" w:bidi="zh-CN"/>
              </w:rPr>
              <w:t>考核模块</w:t>
            </w:r>
          </w:p>
        </w:tc>
        <w:tc>
          <w:tcPr>
            <w:tcW w:w="2126"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asciiTheme="minorEastAsia" w:hAnsiTheme="minorEastAsia" w:eastAsiaTheme="minorEastAsia"/>
                <w:sz w:val="21"/>
                <w:szCs w:val="21"/>
                <w:u w:color="000000"/>
                <w:lang w:val="zh-CN" w:bidi="zh-CN"/>
              </w:rPr>
              <w:t xml:space="preserve">A </w:t>
            </w:r>
            <w:r>
              <w:rPr>
                <w:rFonts w:hint="eastAsia" w:asciiTheme="minorEastAsia" w:hAnsiTheme="minorEastAsia" w:eastAsiaTheme="minorEastAsia"/>
                <w:sz w:val="21"/>
                <w:szCs w:val="21"/>
                <w:u w:color="000000"/>
                <w:lang w:val="zh-CN" w:bidi="zh-CN"/>
              </w:rPr>
              <w:t>汽车故障</w:t>
            </w:r>
            <w:r>
              <w:rPr>
                <w:rFonts w:asciiTheme="minorEastAsia" w:hAnsiTheme="minorEastAsia" w:eastAsiaTheme="minorEastAsia"/>
                <w:sz w:val="21"/>
                <w:szCs w:val="21"/>
                <w:u w:color="000000"/>
                <w:lang w:val="zh-CN" w:bidi="zh-CN"/>
              </w:rPr>
              <w:t>诊断</w:t>
            </w:r>
          </w:p>
        </w:tc>
        <w:tc>
          <w:tcPr>
            <w:tcW w:w="2552" w:type="dxa"/>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224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B</w:t>
            </w:r>
            <w:r>
              <w:rPr>
                <w:rFonts w:asciiTheme="minorEastAsia" w:hAnsiTheme="minorEastAsia" w:eastAsiaTheme="minorEastAsia"/>
                <w:sz w:val="21"/>
                <w:szCs w:val="21"/>
                <w:u w:color="000000"/>
                <w:lang w:val="zh-CN" w:bidi="zh-CN"/>
              </w:rPr>
              <w:t xml:space="preserve"> </w:t>
            </w:r>
            <w:r>
              <w:rPr>
                <w:rFonts w:hint="eastAsia" w:asciiTheme="minorEastAsia" w:hAnsiTheme="minorEastAsia" w:eastAsiaTheme="minorEastAsia"/>
                <w:sz w:val="21"/>
                <w:szCs w:val="21"/>
                <w:u w:color="000000"/>
                <w:lang w:val="zh-CN" w:bidi="zh-CN"/>
              </w:rPr>
              <w:t>发动机拆装与测量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58"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asciiTheme="minorEastAsia" w:hAnsiTheme="minorEastAsia" w:eastAsiaTheme="minorEastAsia"/>
                <w:sz w:val="21"/>
                <w:szCs w:val="21"/>
                <w:u w:color="000000"/>
                <w:lang w:val="zh-CN" w:bidi="zh-CN"/>
              </w:rPr>
              <w:t>配分比例</w:t>
            </w:r>
          </w:p>
        </w:tc>
        <w:tc>
          <w:tcPr>
            <w:tcW w:w="2126"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5</w:t>
            </w:r>
            <w:r>
              <w:rPr>
                <w:rFonts w:hint="eastAsia" w:asciiTheme="minorEastAsia" w:hAnsiTheme="minorEastAsia" w:eastAsiaTheme="minorEastAsia"/>
                <w:sz w:val="21"/>
                <w:szCs w:val="21"/>
                <w:u w:color="000000"/>
                <w:lang w:val="zh-CN" w:bidi="zh-CN"/>
              </w:rPr>
              <w:t>5%</w:t>
            </w:r>
          </w:p>
        </w:tc>
        <w:tc>
          <w:tcPr>
            <w:tcW w:w="2552" w:type="dxa"/>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224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45</w:t>
            </w:r>
            <w:r>
              <w:rPr>
                <w:rFonts w:hint="eastAsia" w:asciiTheme="minorEastAsia" w:hAnsiTheme="minorEastAsia" w:eastAsiaTheme="minorEastAsia"/>
                <w:sz w:val="21"/>
                <w:szCs w:val="21"/>
                <w:u w:color="000000"/>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58"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合计</w:t>
            </w:r>
          </w:p>
        </w:tc>
        <w:tc>
          <w:tcPr>
            <w:tcW w:w="6927" w:type="dxa"/>
            <w:gridSpan w:val="3"/>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100分</w:t>
            </w:r>
          </w:p>
        </w:tc>
      </w:tr>
    </w:tbl>
    <w:p>
      <w:pPr>
        <w:ind w:firstLine="536" w:firstLineChars="200"/>
        <w:outlineLvl w:val="1"/>
        <w:rPr>
          <w:rFonts w:eastAsia="宋体"/>
          <w:bCs/>
          <w:spacing w:val="-6"/>
          <w:sz w:val="28"/>
          <w:szCs w:val="28"/>
        </w:rPr>
      </w:pPr>
      <w:bookmarkStart w:id="54" w:name="_Toc74406481"/>
      <w:r>
        <w:rPr>
          <w:rFonts w:hint="eastAsia" w:ascii="宋体" w:hAnsi="宋体" w:eastAsia="宋体"/>
          <w:bCs/>
          <w:spacing w:val="-6"/>
          <w:sz w:val="28"/>
          <w:szCs w:val="28"/>
        </w:rPr>
        <w:t>3.</w:t>
      </w:r>
      <w:r>
        <w:rPr>
          <w:rFonts w:ascii="宋体" w:hAnsi="宋体" w:eastAsia="宋体"/>
          <w:bCs/>
          <w:spacing w:val="-6"/>
          <w:sz w:val="28"/>
          <w:szCs w:val="28"/>
        </w:rPr>
        <w:t>1</w:t>
      </w:r>
      <w:r>
        <w:rPr>
          <w:rFonts w:hint="eastAsia" w:ascii="宋体" w:hAnsi="宋体" w:eastAsia="宋体"/>
          <w:bCs/>
          <w:spacing w:val="-6"/>
          <w:sz w:val="28"/>
          <w:szCs w:val="28"/>
        </w:rPr>
        <w:t>.</w:t>
      </w:r>
      <w:r>
        <w:rPr>
          <w:rFonts w:ascii="宋体" w:hAnsi="宋体" w:eastAsia="宋体"/>
          <w:bCs/>
          <w:spacing w:val="-6"/>
          <w:sz w:val="28"/>
          <w:szCs w:val="28"/>
        </w:rPr>
        <w:t>3</w:t>
      </w:r>
      <w:r>
        <w:rPr>
          <w:rFonts w:eastAsia="宋体"/>
          <w:bCs/>
          <w:spacing w:val="-6"/>
          <w:sz w:val="28"/>
          <w:szCs w:val="28"/>
        </w:rPr>
        <w:t>成绩排序</w:t>
      </w:r>
      <w:bookmarkEnd w:id="54"/>
    </w:p>
    <w:p>
      <w:pPr>
        <w:ind w:firstLine="536" w:firstLineChars="200"/>
        <w:outlineLvl w:val="1"/>
        <w:rPr>
          <w:rFonts w:eastAsia="宋体"/>
          <w:bCs/>
          <w:spacing w:val="-6"/>
          <w:sz w:val="28"/>
          <w:szCs w:val="28"/>
        </w:rPr>
      </w:pPr>
      <w:r>
        <w:rPr>
          <w:rFonts w:eastAsia="宋体"/>
          <w:bCs/>
          <w:spacing w:val="-6"/>
          <w:sz w:val="28"/>
          <w:szCs w:val="28"/>
        </w:rPr>
        <w:t>按比赛总成绩从高到低排列参赛队的名次。比赛总成绩相同，按</w:t>
      </w:r>
      <w:r>
        <w:rPr>
          <w:rFonts w:hint="eastAsia" w:eastAsia="宋体"/>
          <w:bCs/>
          <w:spacing w:val="-6"/>
          <w:sz w:val="28"/>
          <w:szCs w:val="28"/>
        </w:rPr>
        <w:t>汽车故障诊断</w:t>
      </w:r>
      <w:r>
        <w:rPr>
          <w:rFonts w:eastAsia="宋体"/>
          <w:bCs/>
          <w:spacing w:val="-6"/>
          <w:sz w:val="28"/>
          <w:szCs w:val="28"/>
        </w:rPr>
        <w:t>模块成绩较高的名次在前；如总成绩、</w:t>
      </w:r>
      <w:r>
        <w:rPr>
          <w:rFonts w:hint="eastAsia" w:eastAsia="宋体"/>
          <w:bCs/>
          <w:spacing w:val="-6"/>
          <w:sz w:val="28"/>
          <w:szCs w:val="28"/>
        </w:rPr>
        <w:t>汽车故障诊断</w:t>
      </w:r>
      <w:r>
        <w:rPr>
          <w:rFonts w:eastAsia="宋体"/>
          <w:bCs/>
          <w:spacing w:val="-6"/>
          <w:sz w:val="28"/>
          <w:szCs w:val="28"/>
        </w:rPr>
        <w:t>模块成绩均相同，</w:t>
      </w:r>
      <w:r>
        <w:rPr>
          <w:rFonts w:hint="eastAsia" w:eastAsia="宋体"/>
          <w:bCs/>
          <w:spacing w:val="-6"/>
          <w:sz w:val="28"/>
          <w:szCs w:val="28"/>
        </w:rPr>
        <w:t>则</w:t>
      </w:r>
      <w:r>
        <w:rPr>
          <w:rFonts w:eastAsia="宋体"/>
          <w:bCs/>
          <w:spacing w:val="-6"/>
          <w:sz w:val="28"/>
          <w:szCs w:val="28"/>
        </w:rPr>
        <w:t>按完成竞赛任务所用时间少的名次在前。</w:t>
      </w:r>
    </w:p>
    <w:p>
      <w:pPr>
        <w:ind w:firstLine="536" w:firstLineChars="200"/>
        <w:outlineLvl w:val="1"/>
        <w:rPr>
          <w:rFonts w:eastAsia="宋体"/>
          <w:bCs/>
          <w:spacing w:val="-6"/>
          <w:sz w:val="28"/>
          <w:szCs w:val="28"/>
        </w:rPr>
      </w:pPr>
      <w:bookmarkStart w:id="55" w:name="_Toc10130"/>
      <w:bookmarkStart w:id="56" w:name="_Toc74406482"/>
      <w:r>
        <w:rPr>
          <w:rFonts w:hint="eastAsia" w:ascii="宋体" w:hAnsi="宋体" w:eastAsia="宋体"/>
          <w:bCs/>
          <w:spacing w:val="-6"/>
          <w:sz w:val="28"/>
          <w:szCs w:val="28"/>
        </w:rPr>
        <w:t>3</w:t>
      </w:r>
      <w:r>
        <w:rPr>
          <w:rFonts w:ascii="宋体" w:hAnsi="宋体" w:eastAsia="宋体"/>
          <w:bCs/>
          <w:spacing w:val="-6"/>
          <w:sz w:val="28"/>
          <w:szCs w:val="28"/>
        </w:rPr>
        <w:t>.2</w:t>
      </w:r>
      <w:r>
        <w:rPr>
          <w:rFonts w:eastAsia="宋体"/>
          <w:bCs/>
          <w:spacing w:val="-6"/>
          <w:sz w:val="28"/>
          <w:szCs w:val="28"/>
        </w:rPr>
        <w:t>评分标准</w:t>
      </w:r>
      <w:bookmarkEnd w:id="55"/>
      <w:bookmarkEnd w:id="56"/>
    </w:p>
    <w:p>
      <w:pPr>
        <w:ind w:firstLine="536" w:firstLineChars="200"/>
        <w:outlineLvl w:val="1"/>
        <w:rPr>
          <w:rFonts w:eastAsia="宋体"/>
          <w:bCs/>
          <w:spacing w:val="-6"/>
          <w:sz w:val="28"/>
          <w:szCs w:val="28"/>
        </w:rPr>
      </w:pPr>
      <w:r>
        <w:rPr>
          <w:rFonts w:hint="eastAsia" w:eastAsia="宋体"/>
          <w:bCs/>
          <w:spacing w:val="-6"/>
          <w:sz w:val="28"/>
          <w:szCs w:val="28"/>
        </w:rPr>
        <w:t>竞赛内容的评分标准对应各考核模块的故障点或规范操作要点。评分标准的模式、框架、理念、要求等参照世界技能大赛的评分标准执行。最终详细的评分标准由裁判长组织在赛前封闭集中讨论制定，在比赛前对裁判员进行培训。评分细则在开赛前对裁判培训，具体评分表在开赛时发给裁判员。</w:t>
      </w:r>
    </w:p>
    <w:p>
      <w:pPr>
        <w:ind w:firstLine="536" w:firstLineChars="200"/>
        <w:outlineLvl w:val="1"/>
        <w:rPr>
          <w:rFonts w:eastAsia="宋体"/>
          <w:bCs/>
          <w:spacing w:val="-6"/>
          <w:sz w:val="28"/>
          <w:szCs w:val="28"/>
        </w:rPr>
      </w:pPr>
      <w:bookmarkStart w:id="57" w:name="_Toc15221"/>
      <w:bookmarkStart w:id="58" w:name="_Toc74406483"/>
      <w:r>
        <w:rPr>
          <w:rFonts w:hint="eastAsia" w:ascii="宋体" w:hAnsi="宋体" w:eastAsia="宋体"/>
          <w:bCs/>
          <w:spacing w:val="-6"/>
          <w:sz w:val="28"/>
          <w:szCs w:val="28"/>
        </w:rPr>
        <w:t>3</w:t>
      </w:r>
      <w:r>
        <w:rPr>
          <w:rFonts w:ascii="宋体" w:hAnsi="宋体" w:eastAsia="宋体"/>
          <w:bCs/>
          <w:spacing w:val="-6"/>
          <w:sz w:val="28"/>
          <w:szCs w:val="28"/>
        </w:rPr>
        <w:t>.3</w:t>
      </w:r>
      <w:r>
        <w:rPr>
          <w:rFonts w:eastAsia="宋体"/>
          <w:bCs/>
          <w:spacing w:val="-6"/>
          <w:sz w:val="28"/>
          <w:szCs w:val="28"/>
        </w:rPr>
        <w:t>客观和主观评分</w:t>
      </w:r>
      <w:bookmarkEnd w:id="57"/>
      <w:bookmarkEnd w:id="58"/>
    </w:p>
    <w:p>
      <w:pPr>
        <w:ind w:firstLine="536" w:firstLineChars="200"/>
        <w:outlineLvl w:val="1"/>
        <w:rPr>
          <w:rFonts w:eastAsia="宋体"/>
          <w:bCs/>
          <w:spacing w:val="-6"/>
          <w:sz w:val="28"/>
          <w:szCs w:val="28"/>
        </w:rPr>
      </w:pPr>
      <w:bookmarkStart w:id="59" w:name="3.3.1_测量分（客观）以焊接为例：_"/>
      <w:bookmarkEnd w:id="59"/>
      <w:r>
        <w:rPr>
          <w:rFonts w:hint="eastAsia" w:ascii="宋体" w:hAnsi="宋体" w:eastAsia="宋体"/>
          <w:bCs/>
          <w:spacing w:val="-6"/>
          <w:sz w:val="28"/>
          <w:szCs w:val="28"/>
        </w:rPr>
        <w:t>3</w:t>
      </w:r>
      <w:r>
        <w:rPr>
          <w:rFonts w:ascii="宋体" w:hAnsi="宋体" w:eastAsia="宋体"/>
          <w:bCs/>
          <w:spacing w:val="-6"/>
          <w:sz w:val="28"/>
          <w:szCs w:val="28"/>
        </w:rPr>
        <w:t>.3.1</w:t>
      </w:r>
      <w:r>
        <w:rPr>
          <w:rFonts w:eastAsia="宋体"/>
          <w:bCs/>
          <w:spacing w:val="-6"/>
          <w:sz w:val="28"/>
          <w:szCs w:val="28"/>
        </w:rPr>
        <w:t>测量分（客观）</w:t>
      </w:r>
    </w:p>
    <w:p>
      <w:pPr>
        <w:ind w:firstLine="536" w:firstLineChars="200"/>
        <w:outlineLvl w:val="1"/>
        <w:rPr>
          <w:rFonts w:eastAsia="宋体"/>
          <w:bCs/>
          <w:spacing w:val="-6"/>
          <w:sz w:val="28"/>
          <w:szCs w:val="28"/>
        </w:rPr>
      </w:pPr>
      <w:r>
        <w:rPr>
          <w:rFonts w:eastAsia="宋体"/>
          <w:bCs/>
          <w:spacing w:val="-6"/>
          <w:sz w:val="28"/>
          <w:szCs w:val="28"/>
        </w:rPr>
        <w:t>测量</w:t>
      </w:r>
      <w:r>
        <w:rPr>
          <w:rFonts w:hint="eastAsia" w:eastAsia="宋体"/>
          <w:bCs/>
          <w:spacing w:val="-6"/>
          <w:sz w:val="28"/>
          <w:szCs w:val="28"/>
        </w:rPr>
        <w:t>分由每组的两</w:t>
      </w:r>
      <w:r>
        <w:rPr>
          <w:rFonts w:eastAsia="宋体"/>
          <w:bCs/>
          <w:spacing w:val="-6"/>
          <w:sz w:val="28"/>
          <w:szCs w:val="28"/>
        </w:rPr>
        <w:t>位裁判</w:t>
      </w:r>
      <w:r>
        <w:rPr>
          <w:rFonts w:hint="eastAsia" w:eastAsia="宋体"/>
          <w:bCs/>
          <w:spacing w:val="-6"/>
          <w:sz w:val="28"/>
          <w:szCs w:val="28"/>
        </w:rPr>
        <w:t>结合现场设备</w:t>
      </w:r>
      <w:r>
        <w:rPr>
          <w:rFonts w:eastAsia="宋体"/>
          <w:bCs/>
          <w:spacing w:val="-6"/>
          <w:sz w:val="28"/>
          <w:szCs w:val="28"/>
        </w:rPr>
        <w:t>一起确定检测结果并达成一致后</w:t>
      </w:r>
      <w:r>
        <w:rPr>
          <w:rFonts w:hint="eastAsia" w:eastAsia="宋体"/>
          <w:bCs/>
          <w:spacing w:val="-6"/>
          <w:sz w:val="28"/>
          <w:szCs w:val="28"/>
        </w:rPr>
        <w:t>，</w:t>
      </w:r>
      <w:r>
        <w:rPr>
          <w:rFonts w:eastAsia="宋体"/>
          <w:bCs/>
          <w:spacing w:val="-6"/>
          <w:sz w:val="28"/>
          <w:szCs w:val="28"/>
        </w:rPr>
        <w:t>最终只给选手一个分值。</w:t>
      </w:r>
    </w:p>
    <w:p>
      <w:pPr>
        <w:ind w:firstLine="536" w:firstLineChars="200"/>
        <w:outlineLvl w:val="1"/>
        <w:rPr>
          <w:rFonts w:eastAsia="宋体"/>
          <w:bCs/>
          <w:spacing w:val="-6"/>
          <w:sz w:val="28"/>
          <w:szCs w:val="28"/>
        </w:rPr>
      </w:pPr>
      <w:bookmarkStart w:id="60" w:name="3.3.2_评价分（主观）以焊接为例："/>
      <w:bookmarkEnd w:id="60"/>
      <w:r>
        <w:rPr>
          <w:rFonts w:hint="eastAsia" w:ascii="宋体" w:hAnsi="宋体" w:eastAsia="宋体"/>
          <w:bCs/>
          <w:spacing w:val="-6"/>
          <w:sz w:val="28"/>
          <w:szCs w:val="28"/>
        </w:rPr>
        <w:t>3</w:t>
      </w:r>
      <w:r>
        <w:rPr>
          <w:rFonts w:ascii="宋体" w:hAnsi="宋体" w:eastAsia="宋体"/>
          <w:bCs/>
          <w:spacing w:val="-6"/>
          <w:sz w:val="28"/>
          <w:szCs w:val="28"/>
        </w:rPr>
        <w:t>.3.2</w:t>
      </w:r>
      <w:r>
        <w:rPr>
          <w:rFonts w:eastAsia="宋体"/>
          <w:bCs/>
          <w:spacing w:val="-6"/>
          <w:sz w:val="28"/>
          <w:szCs w:val="28"/>
        </w:rPr>
        <w:t>评价</w:t>
      </w:r>
      <w:r>
        <w:rPr>
          <w:rFonts w:hint="eastAsia" w:eastAsia="宋体"/>
          <w:bCs/>
          <w:spacing w:val="-6"/>
          <w:sz w:val="28"/>
          <w:szCs w:val="28"/>
        </w:rPr>
        <w:t>分（主观）</w:t>
      </w:r>
    </w:p>
    <w:p>
      <w:pPr>
        <w:ind w:firstLine="536" w:firstLineChars="200"/>
        <w:outlineLvl w:val="1"/>
        <w:rPr>
          <w:rFonts w:eastAsia="宋体"/>
          <w:bCs/>
          <w:spacing w:val="-6"/>
          <w:sz w:val="28"/>
          <w:szCs w:val="28"/>
        </w:rPr>
      </w:pPr>
      <w:r>
        <w:rPr>
          <w:rFonts w:eastAsia="宋体"/>
          <w:bCs/>
          <w:spacing w:val="-6"/>
          <w:sz w:val="28"/>
          <w:szCs w:val="28"/>
        </w:rPr>
        <w:t>评价分打分方式：2名裁判为一组，各自单独评分，然后计算出</w:t>
      </w:r>
      <w:r>
        <w:rPr>
          <w:rFonts w:hint="eastAsia" w:eastAsia="宋体"/>
          <w:bCs/>
          <w:spacing w:val="-6"/>
          <w:sz w:val="28"/>
          <w:szCs w:val="28"/>
        </w:rPr>
        <w:t>平均分即</w:t>
      </w:r>
      <w:r>
        <w:rPr>
          <w:rFonts w:eastAsia="宋体"/>
          <w:bCs/>
          <w:spacing w:val="-6"/>
          <w:sz w:val="28"/>
          <w:szCs w:val="28"/>
        </w:rPr>
        <w:t>实际得分。裁判相互间分差必须小于等于 3分，否则评分无效，各自需要给出确切理由并在小组长或裁判长的监督下重新评分。</w:t>
      </w:r>
    </w:p>
    <w:p>
      <w:pPr>
        <w:ind w:firstLine="536" w:firstLineChars="200"/>
        <w:outlineLvl w:val="1"/>
        <w:rPr>
          <w:rFonts w:eastAsia="宋体"/>
          <w:bCs/>
          <w:spacing w:val="-6"/>
          <w:sz w:val="28"/>
          <w:szCs w:val="28"/>
        </w:rPr>
      </w:pPr>
      <w:bookmarkStart w:id="61" w:name="_Toc74406484"/>
      <w:bookmarkStart w:id="62" w:name="_Toc23526"/>
      <w:r>
        <w:rPr>
          <w:rFonts w:hint="eastAsia" w:ascii="宋体" w:hAnsi="宋体" w:eastAsia="宋体"/>
          <w:bCs/>
          <w:spacing w:val="-6"/>
          <w:sz w:val="28"/>
          <w:szCs w:val="28"/>
        </w:rPr>
        <w:t>3</w:t>
      </w:r>
      <w:r>
        <w:rPr>
          <w:rFonts w:ascii="宋体" w:hAnsi="宋体" w:eastAsia="宋体"/>
          <w:bCs/>
          <w:spacing w:val="-6"/>
          <w:sz w:val="28"/>
          <w:szCs w:val="28"/>
        </w:rPr>
        <w:t>.4</w:t>
      </w:r>
      <w:r>
        <w:rPr>
          <w:rFonts w:eastAsia="宋体"/>
          <w:bCs/>
          <w:spacing w:val="-6"/>
          <w:sz w:val="28"/>
          <w:szCs w:val="28"/>
        </w:rPr>
        <w:t>裁判员组成和分工</w:t>
      </w:r>
      <w:bookmarkEnd w:id="61"/>
      <w:bookmarkEnd w:id="62"/>
    </w:p>
    <w:p>
      <w:pPr>
        <w:ind w:firstLine="536" w:firstLineChars="200"/>
        <w:outlineLvl w:val="1"/>
        <w:rPr>
          <w:rFonts w:eastAsia="宋体"/>
          <w:bCs/>
          <w:spacing w:val="-6"/>
          <w:sz w:val="28"/>
          <w:szCs w:val="28"/>
        </w:rPr>
      </w:pPr>
      <w:r>
        <w:rPr>
          <w:rFonts w:eastAsia="宋体"/>
          <w:bCs/>
          <w:spacing w:val="-6"/>
          <w:sz w:val="28"/>
          <w:szCs w:val="28"/>
        </w:rPr>
        <w:t>本次竞赛设立专家组，负责编写技术文件、命题和落实赛场设备设施（含工具物料）保障。</w:t>
      </w:r>
    </w:p>
    <w:p>
      <w:pPr>
        <w:ind w:firstLine="536" w:firstLineChars="200"/>
        <w:outlineLvl w:val="1"/>
        <w:rPr>
          <w:rFonts w:eastAsia="宋体"/>
          <w:bCs/>
          <w:spacing w:val="-6"/>
          <w:sz w:val="28"/>
          <w:szCs w:val="28"/>
        </w:rPr>
      </w:pPr>
      <w:r>
        <w:rPr>
          <w:rFonts w:eastAsia="宋体"/>
          <w:bCs/>
          <w:spacing w:val="-6"/>
          <w:sz w:val="28"/>
          <w:szCs w:val="28"/>
        </w:rPr>
        <w:t>本次竞赛设立裁判组，由 1 名裁判长，若干裁判员组成。裁判长由专家组长兼任。</w:t>
      </w:r>
    </w:p>
    <w:p>
      <w:pPr>
        <w:ind w:firstLine="536" w:firstLineChars="200"/>
        <w:outlineLvl w:val="1"/>
        <w:rPr>
          <w:rFonts w:eastAsia="宋体"/>
          <w:bCs/>
          <w:spacing w:val="-6"/>
          <w:sz w:val="28"/>
          <w:szCs w:val="28"/>
        </w:rPr>
      </w:pPr>
      <w:bookmarkStart w:id="63" w:name="_Toc74406485"/>
      <w:r>
        <w:rPr>
          <w:rFonts w:hint="eastAsia" w:ascii="宋体" w:hAnsi="宋体" w:eastAsia="宋体"/>
          <w:bCs/>
          <w:spacing w:val="-6"/>
          <w:sz w:val="28"/>
          <w:szCs w:val="28"/>
        </w:rPr>
        <w:t>3</w:t>
      </w:r>
      <w:r>
        <w:rPr>
          <w:rFonts w:ascii="宋体" w:hAnsi="宋体" w:eastAsia="宋体"/>
          <w:bCs/>
          <w:spacing w:val="-6"/>
          <w:sz w:val="28"/>
          <w:szCs w:val="28"/>
        </w:rPr>
        <w:t>.4.1</w:t>
      </w:r>
      <w:r>
        <w:rPr>
          <w:rFonts w:eastAsia="宋体"/>
          <w:bCs/>
          <w:spacing w:val="-6"/>
          <w:sz w:val="28"/>
          <w:szCs w:val="28"/>
        </w:rPr>
        <w:t>裁判长</w:t>
      </w:r>
      <w:bookmarkEnd w:id="63"/>
    </w:p>
    <w:p>
      <w:pPr>
        <w:ind w:firstLine="536" w:firstLineChars="200"/>
        <w:outlineLvl w:val="1"/>
        <w:rPr>
          <w:rFonts w:eastAsia="宋体"/>
          <w:bCs/>
          <w:spacing w:val="-6"/>
          <w:sz w:val="28"/>
          <w:szCs w:val="28"/>
        </w:rPr>
      </w:pPr>
      <w:r>
        <w:rPr>
          <w:rFonts w:eastAsia="宋体"/>
          <w:bCs/>
          <w:spacing w:val="-6"/>
          <w:sz w:val="28"/>
          <w:szCs w:val="28"/>
        </w:rPr>
        <w:t>裁判长按照本项目技术文件，对裁判员进行培训和工作分工，带领裁判员对本项目比赛设备设施和现场布置情况进行检验；组织选手进行安全培训并熟悉赛场及设备，保障所有选手在比赛前掌握必备的安全知识和安全操作规范；比赛期间组织裁判员执裁，并按照相关要求和程序，处理项目内出现的问题；组织统计、汇总并及时录入大赛成绩等工作；赛后组织开展技术点评。裁判长应公平公正组织执裁工作，不参与评分。</w:t>
      </w:r>
    </w:p>
    <w:p>
      <w:pPr>
        <w:ind w:firstLine="536" w:firstLineChars="200"/>
        <w:outlineLvl w:val="1"/>
        <w:rPr>
          <w:rFonts w:eastAsia="宋体"/>
          <w:bCs/>
          <w:spacing w:val="-6"/>
          <w:sz w:val="28"/>
          <w:szCs w:val="28"/>
        </w:rPr>
      </w:pPr>
      <w:bookmarkStart w:id="64" w:name="_Toc74406486"/>
      <w:r>
        <w:rPr>
          <w:rFonts w:hint="eastAsia" w:ascii="宋体" w:hAnsi="宋体" w:eastAsia="宋体"/>
          <w:bCs/>
          <w:spacing w:val="-6"/>
          <w:sz w:val="28"/>
          <w:szCs w:val="28"/>
        </w:rPr>
        <w:t>3</w:t>
      </w:r>
      <w:r>
        <w:rPr>
          <w:rFonts w:ascii="宋体" w:hAnsi="宋体" w:eastAsia="宋体"/>
          <w:bCs/>
          <w:spacing w:val="-6"/>
          <w:sz w:val="28"/>
          <w:szCs w:val="28"/>
        </w:rPr>
        <w:t>.4.2</w:t>
      </w:r>
      <w:r>
        <w:rPr>
          <w:rFonts w:eastAsia="宋体"/>
          <w:bCs/>
          <w:spacing w:val="-6"/>
          <w:sz w:val="28"/>
          <w:szCs w:val="28"/>
        </w:rPr>
        <w:t>裁判员</w:t>
      </w:r>
      <w:bookmarkEnd w:id="64"/>
    </w:p>
    <w:p>
      <w:pPr>
        <w:ind w:firstLine="536" w:firstLineChars="200"/>
        <w:outlineLvl w:val="1"/>
        <w:rPr>
          <w:rFonts w:eastAsia="宋体"/>
          <w:bCs/>
          <w:spacing w:val="-6"/>
          <w:sz w:val="28"/>
          <w:szCs w:val="28"/>
        </w:rPr>
      </w:pPr>
      <w:bookmarkStart w:id="65" w:name="_Toc74406487"/>
      <w:r>
        <w:rPr>
          <w:rFonts w:hint="eastAsia" w:eastAsia="宋体"/>
          <w:bCs/>
          <w:spacing w:val="-6"/>
          <w:sz w:val="28"/>
          <w:szCs w:val="28"/>
        </w:rPr>
        <w:t>裁判人员需在本项目领域有工作经验、大赛管理或执裁经验，赛前需参加技术规则培训，掌握大赛技术规则、项目技术文件等要求。裁判员应服从本项目裁判长的工作安排，诚实、客观和公正执裁，并需要做好以下工作：</w:t>
      </w:r>
      <w:bookmarkEnd w:id="65"/>
    </w:p>
    <w:p>
      <w:pPr>
        <w:ind w:firstLine="536" w:firstLineChars="200"/>
        <w:outlineLvl w:val="1"/>
        <w:rPr>
          <w:rFonts w:eastAsia="宋体"/>
          <w:bCs/>
          <w:spacing w:val="-6"/>
          <w:sz w:val="28"/>
          <w:szCs w:val="28"/>
        </w:rPr>
      </w:pPr>
      <w:bookmarkStart w:id="66" w:name="_Toc74406488"/>
      <w:r>
        <w:rPr>
          <w:rFonts w:hint="eastAsia" w:eastAsia="宋体"/>
          <w:bCs/>
          <w:spacing w:val="-6"/>
          <w:sz w:val="28"/>
          <w:szCs w:val="28"/>
        </w:rPr>
        <w:t>（1）由2名裁判为1名选手的每个评分点分别打分，选手得分为2名裁判评分的平均值；</w:t>
      </w:r>
      <w:bookmarkEnd w:id="66"/>
    </w:p>
    <w:p>
      <w:pPr>
        <w:ind w:firstLine="536" w:firstLineChars="200"/>
        <w:outlineLvl w:val="1"/>
        <w:rPr>
          <w:rFonts w:asciiTheme="minorEastAsia" w:hAnsiTheme="minorEastAsia" w:eastAsiaTheme="minorEastAsia"/>
          <w:sz w:val="28"/>
          <w:szCs w:val="28"/>
          <w:u w:color="000000"/>
          <w:lang w:val="zh-CN" w:bidi="zh-CN"/>
        </w:rPr>
      </w:pPr>
      <w:bookmarkStart w:id="67" w:name="_Toc74406489"/>
      <w:r>
        <w:rPr>
          <w:rFonts w:hint="eastAsia" w:eastAsia="宋体"/>
          <w:bCs/>
          <w:spacing w:val="-6"/>
          <w:sz w:val="28"/>
          <w:szCs w:val="28"/>
        </w:rPr>
        <w:t>（2）各模块采用百分制进行评分，综合成绩等于各模块成绩与其权重乘积的总和；</w:t>
      </w:r>
      <w:bookmarkEnd w:id="67"/>
    </w:p>
    <w:p>
      <w:pPr>
        <w:ind w:firstLine="536" w:firstLineChars="200"/>
        <w:outlineLvl w:val="1"/>
        <w:rPr>
          <w:rFonts w:eastAsia="宋体"/>
          <w:bCs/>
          <w:spacing w:val="-6"/>
          <w:sz w:val="28"/>
          <w:szCs w:val="28"/>
        </w:rPr>
      </w:pPr>
      <w:bookmarkStart w:id="68" w:name="_Toc74406490"/>
      <w:r>
        <w:rPr>
          <w:rFonts w:hint="eastAsia" w:eastAsia="宋体"/>
          <w:bCs/>
          <w:spacing w:val="-6"/>
          <w:sz w:val="28"/>
          <w:szCs w:val="28"/>
        </w:rPr>
        <w:t>（3）参加赛前裁判培训，掌握执裁模块各项技术要求，做到标准统一、公平公正。</w:t>
      </w:r>
      <w:bookmarkEnd w:id="68"/>
    </w:p>
    <w:p>
      <w:pPr>
        <w:ind w:firstLine="536" w:firstLineChars="200"/>
        <w:outlineLvl w:val="1"/>
        <w:rPr>
          <w:rFonts w:eastAsia="宋体"/>
          <w:bCs/>
          <w:spacing w:val="-6"/>
          <w:sz w:val="28"/>
          <w:szCs w:val="28"/>
        </w:rPr>
      </w:pPr>
      <w:bookmarkStart w:id="69" w:name="_Toc74406491"/>
      <w:r>
        <w:rPr>
          <w:rFonts w:hint="eastAsia" w:eastAsia="宋体"/>
          <w:bCs/>
          <w:spacing w:val="-6"/>
          <w:sz w:val="28"/>
          <w:szCs w:val="28"/>
        </w:rPr>
        <w:t>（4）比赛前一天，到赛场熟悉场地环境和仪器设备，解答选手对设备使用的疑问。</w:t>
      </w:r>
      <w:bookmarkEnd w:id="69"/>
    </w:p>
    <w:p>
      <w:pPr>
        <w:ind w:firstLine="536" w:firstLineChars="200"/>
        <w:outlineLvl w:val="1"/>
        <w:rPr>
          <w:rFonts w:eastAsia="宋体"/>
          <w:bCs/>
          <w:spacing w:val="-6"/>
          <w:sz w:val="28"/>
          <w:szCs w:val="28"/>
        </w:rPr>
      </w:pPr>
      <w:bookmarkStart w:id="70" w:name="_Toc74406492"/>
      <w:r>
        <w:rPr>
          <w:rFonts w:hint="eastAsia" w:eastAsia="宋体"/>
          <w:bCs/>
          <w:spacing w:val="-6"/>
          <w:sz w:val="28"/>
          <w:szCs w:val="28"/>
        </w:rPr>
        <w:t>（5）比赛期间，在赛场执裁评分，恢复车辆、设备和现场，设置故障，计算试卷分数。</w:t>
      </w:r>
      <w:bookmarkEnd w:id="70"/>
    </w:p>
    <w:p>
      <w:pPr>
        <w:ind w:firstLine="536" w:firstLineChars="200"/>
        <w:outlineLvl w:val="1"/>
        <w:rPr>
          <w:rFonts w:eastAsia="宋体"/>
          <w:bCs/>
          <w:spacing w:val="-6"/>
          <w:sz w:val="28"/>
          <w:szCs w:val="28"/>
        </w:rPr>
      </w:pPr>
      <w:bookmarkStart w:id="71" w:name="_Toc74406493"/>
      <w:r>
        <w:rPr>
          <w:rFonts w:hint="eastAsia" w:eastAsia="宋体"/>
          <w:bCs/>
          <w:spacing w:val="-6"/>
          <w:sz w:val="28"/>
          <w:szCs w:val="28"/>
        </w:rPr>
        <w:t>（6）比赛期间，监督和警示选手的违规操作，确保参赛的人身及设备安全。</w:t>
      </w:r>
      <w:bookmarkEnd w:id="71"/>
    </w:p>
    <w:p>
      <w:pPr>
        <w:ind w:firstLine="536" w:firstLineChars="200"/>
        <w:outlineLvl w:val="1"/>
        <w:rPr>
          <w:rFonts w:eastAsia="宋体"/>
          <w:bCs/>
          <w:spacing w:val="-6"/>
          <w:sz w:val="28"/>
          <w:szCs w:val="28"/>
        </w:rPr>
      </w:pPr>
      <w:bookmarkStart w:id="72" w:name="_Toc74406494"/>
      <w:r>
        <w:rPr>
          <w:rFonts w:hint="eastAsia" w:eastAsia="宋体"/>
          <w:bCs/>
          <w:spacing w:val="-6"/>
          <w:sz w:val="28"/>
          <w:szCs w:val="28"/>
        </w:rPr>
        <w:t>（7）比赛期间，负责选手检录、抽签、候考室管理、成绩统计等工作。</w:t>
      </w:r>
      <w:bookmarkEnd w:id="72"/>
    </w:p>
    <w:p>
      <w:pPr>
        <w:ind w:firstLine="536" w:firstLineChars="200"/>
        <w:outlineLvl w:val="1"/>
        <w:rPr>
          <w:rFonts w:eastAsia="宋体"/>
          <w:bCs/>
          <w:spacing w:val="-6"/>
          <w:sz w:val="28"/>
          <w:szCs w:val="28"/>
        </w:rPr>
      </w:pPr>
      <w:bookmarkStart w:id="73" w:name="_Toc74406495"/>
      <w:r>
        <w:rPr>
          <w:rFonts w:hint="eastAsia" w:eastAsia="宋体"/>
          <w:bCs/>
          <w:spacing w:val="-6"/>
          <w:sz w:val="28"/>
          <w:szCs w:val="28"/>
        </w:rPr>
        <w:t>（8）参加赛后的技术总结会，提出有益于竞赛改进的意见和建议。</w:t>
      </w:r>
      <w:bookmarkEnd w:id="73"/>
    </w:p>
    <w:p>
      <w:pPr>
        <w:ind w:firstLine="536" w:firstLineChars="200"/>
        <w:outlineLvl w:val="1"/>
        <w:rPr>
          <w:rFonts w:eastAsia="宋体"/>
          <w:bCs/>
          <w:spacing w:val="-6"/>
          <w:sz w:val="28"/>
          <w:szCs w:val="28"/>
        </w:rPr>
      </w:pPr>
      <w:bookmarkStart w:id="74" w:name="_Toc74406496"/>
      <w:r>
        <w:rPr>
          <w:rFonts w:ascii="宋体" w:hAnsi="宋体" w:eastAsia="宋体"/>
          <w:bCs/>
          <w:spacing w:val="-6"/>
          <w:sz w:val="28"/>
          <w:szCs w:val="28"/>
        </w:rPr>
        <w:t>3</w:t>
      </w:r>
      <w:r>
        <w:rPr>
          <w:rFonts w:hint="eastAsia" w:ascii="宋体" w:hAnsi="宋体" w:eastAsia="宋体"/>
          <w:bCs/>
          <w:spacing w:val="-6"/>
          <w:sz w:val="28"/>
          <w:szCs w:val="28"/>
        </w:rPr>
        <w:t>.</w:t>
      </w:r>
      <w:r>
        <w:rPr>
          <w:rFonts w:ascii="宋体" w:hAnsi="宋体" w:eastAsia="宋体"/>
          <w:bCs/>
          <w:spacing w:val="-6"/>
          <w:sz w:val="28"/>
          <w:szCs w:val="28"/>
        </w:rPr>
        <w:t>4</w:t>
      </w:r>
      <w:r>
        <w:rPr>
          <w:rFonts w:hint="eastAsia" w:ascii="宋体" w:hAnsi="宋体" w:eastAsia="宋体"/>
          <w:bCs/>
          <w:spacing w:val="-6"/>
          <w:sz w:val="28"/>
          <w:szCs w:val="28"/>
        </w:rPr>
        <w:t>.</w:t>
      </w:r>
      <w:r>
        <w:rPr>
          <w:rFonts w:ascii="宋体" w:hAnsi="宋体" w:eastAsia="宋体"/>
          <w:bCs/>
          <w:spacing w:val="-6"/>
          <w:sz w:val="28"/>
          <w:szCs w:val="28"/>
        </w:rPr>
        <w:t>3</w:t>
      </w:r>
      <w:r>
        <w:rPr>
          <w:rFonts w:hint="eastAsia" w:eastAsia="宋体"/>
          <w:bCs/>
          <w:spacing w:val="-6"/>
          <w:sz w:val="28"/>
          <w:szCs w:val="28"/>
        </w:rPr>
        <w:t>评判流程</w:t>
      </w:r>
      <w:bookmarkEnd w:id="44"/>
      <w:bookmarkEnd w:id="45"/>
      <w:bookmarkEnd w:id="74"/>
    </w:p>
    <w:p>
      <w:pPr>
        <w:ind w:firstLine="536" w:firstLineChars="200"/>
        <w:outlineLvl w:val="1"/>
        <w:rPr>
          <w:rFonts w:eastAsia="宋体"/>
          <w:bCs/>
          <w:spacing w:val="-6"/>
          <w:sz w:val="28"/>
          <w:szCs w:val="28"/>
        </w:rPr>
      </w:pPr>
      <w:bookmarkStart w:id="75" w:name="_Toc74406497"/>
      <w:r>
        <w:rPr>
          <w:rFonts w:hint="eastAsia" w:eastAsia="宋体"/>
          <w:bCs/>
          <w:spacing w:val="-6"/>
          <w:sz w:val="28"/>
          <w:szCs w:val="28"/>
        </w:rPr>
        <w:t>赛前评判培训——每个工位两名裁判现场独立进行裁判，并接受由裁判长确定的模块裁判负责人的监督——模块比赛结束后，各模块裁判负责人立即收集并审核评判记录，交接记录给裁判长——裁判长审定后交评分录入组，在督察审核监督下完成比赛成绩的录入——裁判长最终核准录入比赛成绩表，并签名上报组委会。</w:t>
      </w:r>
      <w:bookmarkEnd w:id="75"/>
    </w:p>
    <w:p>
      <w:pPr>
        <w:pStyle w:val="2"/>
        <w:spacing w:beforeLines="100" w:afterLines="100"/>
        <w:rPr>
          <w:rFonts w:ascii="宋体" w:hAnsi="宋体" w:eastAsia="宋体"/>
          <w:sz w:val="32"/>
          <w:szCs w:val="32"/>
          <w:u w:color="000000"/>
          <w:lang w:val="zh-CN" w:bidi="zh-CN"/>
        </w:rPr>
      </w:pPr>
      <w:bookmarkStart w:id="76" w:name="_Toc74406504"/>
      <w:bookmarkStart w:id="77" w:name="_Toc14706"/>
      <w:bookmarkStart w:id="78" w:name="_Toc17265_WPSOffice_Level1"/>
      <w:bookmarkStart w:id="79" w:name="_Toc18164_WPSOffice_Level1"/>
      <w:bookmarkStart w:id="80" w:name="_Toc74406498"/>
      <w:r>
        <w:rPr>
          <w:rFonts w:hint="eastAsia" w:ascii="宋体" w:hAnsi="宋体" w:eastAsia="宋体"/>
          <w:sz w:val="32"/>
          <w:szCs w:val="32"/>
          <w:u w:color="000000"/>
          <w:lang w:val="zh-CN" w:bidi="zh-CN"/>
        </w:rPr>
        <w:t>三</w:t>
      </w:r>
      <w:bookmarkEnd w:id="76"/>
      <w:r>
        <w:rPr>
          <w:rFonts w:hint="eastAsia" w:ascii="宋体" w:hAnsi="宋体" w:eastAsia="宋体"/>
          <w:sz w:val="32"/>
          <w:szCs w:val="32"/>
          <w:u w:color="000000"/>
          <w:lang w:val="zh-CN" w:bidi="zh-CN"/>
        </w:rPr>
        <w:t>、竞赛细则</w:t>
      </w:r>
      <w:bookmarkEnd w:id="77"/>
    </w:p>
    <w:p>
      <w:pPr>
        <w:widowControl/>
        <w:spacing w:before="100" w:after="100"/>
        <w:ind w:firstLine="538" w:firstLineChars="200"/>
        <w:rPr>
          <w:rFonts w:ascii="宋体" w:hAnsi="宋体" w:eastAsia="宋体" w:cs="宋体"/>
          <w:b/>
          <w:bCs/>
          <w:spacing w:val="-6"/>
          <w:sz w:val="28"/>
          <w:szCs w:val="28"/>
        </w:rPr>
      </w:pPr>
      <w:bookmarkStart w:id="81" w:name="5.1_赛前"/>
      <w:bookmarkEnd w:id="81"/>
      <w:bookmarkStart w:id="82" w:name="_bookmark16"/>
      <w:bookmarkEnd w:id="82"/>
      <w:bookmarkStart w:id="83" w:name="_Toc74406505"/>
      <w:bookmarkStart w:id="84" w:name="_Toc10914"/>
      <w:r>
        <w:rPr>
          <w:rFonts w:hint="eastAsia" w:ascii="宋体" w:hAnsi="宋体" w:eastAsia="宋体" w:cs="宋体"/>
          <w:b/>
          <w:bCs/>
          <w:spacing w:val="-6"/>
          <w:sz w:val="28"/>
          <w:szCs w:val="28"/>
        </w:rPr>
        <w:t>（一）赛前</w:t>
      </w:r>
      <w:bookmarkEnd w:id="83"/>
      <w:bookmarkEnd w:id="84"/>
    </w:p>
    <w:p>
      <w:pPr>
        <w:widowControl/>
        <w:ind w:firstLine="536" w:firstLineChars="200"/>
        <w:rPr>
          <w:rFonts w:eastAsia="宋体"/>
          <w:bCs/>
          <w:spacing w:val="-6"/>
          <w:sz w:val="28"/>
          <w:szCs w:val="28"/>
        </w:rPr>
      </w:pPr>
      <w:r>
        <w:rPr>
          <w:rFonts w:hint="eastAsia" w:ascii="宋体" w:hAnsi="宋体" w:eastAsia="宋体"/>
          <w:bCs/>
          <w:spacing w:val="-6"/>
          <w:sz w:val="28"/>
          <w:szCs w:val="28"/>
        </w:rPr>
        <w:t>3.1</w:t>
      </w:r>
      <w:r>
        <w:rPr>
          <w:rFonts w:hint="eastAsia" w:eastAsia="宋体"/>
          <w:bCs/>
          <w:spacing w:val="-6"/>
          <w:sz w:val="28"/>
          <w:szCs w:val="28"/>
        </w:rPr>
        <w:t xml:space="preserve">根据各项目实际需要，各项目裁判长与承办单位于赛前 2-3 天对场地设备设施等准备工作进行最终确认；各项目裁判长与裁判员于赛前 1 天进行集中培训、技术对接和设备设施、耗材确认。 </w:t>
      </w:r>
    </w:p>
    <w:p>
      <w:pPr>
        <w:pStyle w:val="13"/>
        <w:spacing w:line="240" w:lineRule="auto"/>
        <w:ind w:firstLine="536" w:firstLineChars="200"/>
        <w:rPr>
          <w:rFonts w:eastAsia="宋体"/>
          <w:bCs/>
          <w:spacing w:val="-6"/>
          <w:kern w:val="2"/>
          <w:sz w:val="28"/>
          <w:szCs w:val="28"/>
        </w:rPr>
      </w:pPr>
      <w:r>
        <w:rPr>
          <w:rFonts w:hint="eastAsia" w:ascii="宋体" w:hAnsi="宋体" w:eastAsia="宋体"/>
          <w:bCs/>
          <w:spacing w:val="-6"/>
          <w:kern w:val="2"/>
          <w:sz w:val="28"/>
          <w:szCs w:val="28"/>
        </w:rPr>
        <w:t>3.2</w:t>
      </w:r>
      <w:r>
        <w:rPr>
          <w:rFonts w:hint="eastAsia" w:eastAsia="宋体"/>
          <w:bCs/>
          <w:spacing w:val="-6"/>
          <w:kern w:val="2"/>
          <w:sz w:val="28"/>
          <w:szCs w:val="28"/>
        </w:rPr>
        <w:t xml:space="preserve">参赛选手报到时需领取参赛证、参赛资料、参赛物料、餐券、抽取参赛选手编号，报到完毕后提前前往赛场，熟悉场地。 </w:t>
      </w:r>
    </w:p>
    <w:p>
      <w:pPr>
        <w:widowControl/>
        <w:ind w:firstLine="536" w:firstLineChars="200"/>
        <w:rPr>
          <w:rFonts w:eastAsia="宋体"/>
          <w:bCs/>
          <w:spacing w:val="-6"/>
          <w:sz w:val="28"/>
          <w:szCs w:val="28"/>
        </w:rPr>
      </w:pPr>
      <w:r>
        <w:rPr>
          <w:rFonts w:hint="eastAsia" w:ascii="宋体" w:hAnsi="宋体" w:eastAsia="宋体"/>
          <w:bCs/>
          <w:spacing w:val="-6"/>
          <w:sz w:val="28"/>
          <w:szCs w:val="28"/>
        </w:rPr>
        <w:t>3.3</w:t>
      </w:r>
      <w:r>
        <w:rPr>
          <w:rFonts w:hint="eastAsia" w:eastAsia="宋体"/>
          <w:bCs/>
          <w:spacing w:val="-6"/>
          <w:sz w:val="28"/>
          <w:szCs w:val="28"/>
        </w:rPr>
        <w:t>选手的出场顺序以参赛队为单位由抽签决定，同一参赛队选送的多名选手，在同一场完成比赛，确因设备等特殊原因不能同场时，必须安排相邻场次，不得隔场。</w:t>
      </w:r>
    </w:p>
    <w:p>
      <w:pPr>
        <w:widowControl/>
        <w:ind w:firstLine="536" w:firstLineChars="200"/>
        <w:rPr>
          <w:rFonts w:eastAsia="宋体"/>
          <w:bCs/>
          <w:spacing w:val="-6"/>
          <w:sz w:val="28"/>
          <w:szCs w:val="28"/>
        </w:rPr>
      </w:pPr>
      <w:r>
        <w:rPr>
          <w:rFonts w:hint="eastAsia" w:ascii="宋体" w:hAnsi="宋体" w:eastAsia="宋体"/>
          <w:bCs/>
          <w:spacing w:val="-6"/>
          <w:sz w:val="28"/>
          <w:szCs w:val="28"/>
        </w:rPr>
        <w:t>3.4</w:t>
      </w:r>
      <w:r>
        <w:rPr>
          <w:rFonts w:hint="eastAsia" w:eastAsia="宋体"/>
          <w:bCs/>
          <w:spacing w:val="-6"/>
          <w:sz w:val="28"/>
          <w:szCs w:val="28"/>
        </w:rPr>
        <w:t>赛前 30 分钟，到指定检录口进行检录，由检录人员核实编号，开赛后迟到 15 分钟的选手视为自动放弃参赛。检录完毕，每位选手按照选手抽签工位号到指定位置。可携带竞赛规则规定的工具，必备的用具等。所有通讯、照相、摄像、磁盘等工具一律不得带入比赛现场。</w:t>
      </w:r>
    </w:p>
    <w:p>
      <w:pPr>
        <w:widowControl/>
        <w:ind w:firstLine="538" w:firstLineChars="200"/>
        <w:rPr>
          <w:rFonts w:ascii="宋体" w:hAnsi="宋体" w:eastAsia="宋体" w:cs="宋体"/>
          <w:b/>
          <w:bCs/>
          <w:spacing w:val="-6"/>
          <w:sz w:val="28"/>
          <w:szCs w:val="28"/>
        </w:rPr>
      </w:pPr>
      <w:bookmarkStart w:id="85" w:name="_Toc74406506"/>
      <w:bookmarkStart w:id="86" w:name="_Toc9799"/>
      <w:r>
        <w:rPr>
          <w:rFonts w:hint="eastAsia" w:ascii="宋体" w:hAnsi="宋体" w:eastAsia="宋体" w:cs="宋体"/>
          <w:b/>
          <w:bCs/>
          <w:spacing w:val="-6"/>
          <w:sz w:val="28"/>
          <w:szCs w:val="28"/>
        </w:rPr>
        <w:t>（二）赛中</w:t>
      </w:r>
      <w:bookmarkEnd w:id="85"/>
      <w:bookmarkEnd w:id="86"/>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 xml:space="preserve">3.2.1在竞赛过程中，选手应遵守安全操作规程，接受裁判员的监督和警示，确保参赛选手人身安全及设备安全。 </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 xml:space="preserve">3.2.2竞赛过程中严禁交头接耳，也不能相互借用工具、仪器仪表。各参赛选手间不能走动、交谈。 </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3.2.3由裁判长统一告知选手比赛规则、时间和流程后，裁判长宣布比赛正式开始并计时。比赛过程中，选手若需休息、饮水或去洗手间，一律计算在操作时间内。</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3.2.4选手进入赛场后，不得擅自离开赛场，因病或其他原因离开赛场或终止比赛，应向裁判示意，须经赛场裁判长同意，并在赛场记录表上签字确认后，方可离开赛场并在赛场工作人员指引下到达指定地点。</w:t>
      </w:r>
    </w:p>
    <w:p>
      <w:pPr>
        <w:widowControl/>
        <w:ind w:firstLine="560" w:firstLineChars="200"/>
        <w:rPr>
          <w:rFonts w:asciiTheme="minorEastAsia" w:hAnsiTheme="minorEastAsia" w:eastAsiaTheme="minorEastAsia"/>
          <w:kern w:val="0"/>
          <w:sz w:val="28"/>
          <w:szCs w:val="28"/>
          <w:u w:color="000000"/>
          <w:lang w:val="zh-CN" w:bidi="zh-CN"/>
        </w:rPr>
      </w:pPr>
      <w:r>
        <w:rPr>
          <w:rFonts w:hint="eastAsia" w:asciiTheme="minorEastAsia" w:hAnsiTheme="minorEastAsia" w:eastAsiaTheme="minorEastAsia"/>
          <w:kern w:val="0"/>
          <w:sz w:val="28"/>
          <w:szCs w:val="28"/>
          <w:u w:color="000000"/>
          <w:lang w:val="zh-CN" w:bidi="zh-CN"/>
        </w:rPr>
        <w:t>3.2.5因参赛选手个人误操作造成人身安全事故或设备故障时，裁判长有权中止选手竞赛。如非参赛选手个人因素出现的设备或工具故障而无法继续竞赛时，参赛选手可提出更换设备或工具的要求，同意并更换后，参赛选手可继续参加竞赛，并给参赛选手补足所耽误的竞赛时间。选手自带设备和工具，赛场不负责更换。</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3.2.6参赛选手如提前结束竞赛，应举手向裁判员报告，竞赛结束时间由裁判员进行记录。参赛选手结束竞赛后不得再进行任何操作，离场后也不得再进入赛场。</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 xml:space="preserve">3.2.7裁判长在竞赛结束前 </w:t>
      </w:r>
      <w:r>
        <w:rPr>
          <w:rFonts w:ascii="宋体" w:hAnsi="宋体" w:eastAsia="宋体"/>
          <w:bCs/>
          <w:spacing w:val="-6"/>
          <w:sz w:val="28"/>
          <w:szCs w:val="28"/>
        </w:rPr>
        <w:t>10</w:t>
      </w:r>
      <w:r>
        <w:rPr>
          <w:rFonts w:hint="eastAsia" w:ascii="宋体" w:hAnsi="宋体" w:eastAsia="宋体"/>
          <w:bCs/>
          <w:spacing w:val="-6"/>
          <w:sz w:val="28"/>
          <w:szCs w:val="28"/>
        </w:rPr>
        <w:t>分钟、</w:t>
      </w:r>
      <w:r>
        <w:rPr>
          <w:rFonts w:ascii="宋体" w:hAnsi="宋体" w:eastAsia="宋体"/>
          <w:bCs/>
          <w:spacing w:val="-6"/>
          <w:sz w:val="28"/>
          <w:szCs w:val="28"/>
        </w:rPr>
        <w:t>5</w:t>
      </w:r>
      <w:r>
        <w:rPr>
          <w:rFonts w:hint="eastAsia" w:ascii="宋体" w:hAnsi="宋体" w:eastAsia="宋体"/>
          <w:bCs/>
          <w:spacing w:val="-6"/>
          <w:sz w:val="28"/>
          <w:szCs w:val="28"/>
        </w:rPr>
        <w:t>分钟进行竞赛剩余时间提醒。裁判长发布竞赛结束指令后，未完成任务的参赛选手应立即停止操作，不得以任何理由拖延竞赛时间，并按要求清理赛位。</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3.2.8选手须按照程序提交比赛作业单，配合裁判做好赛场情况记录，并签字确认，裁判提出签名要求时，不得无故拒绝。</w:t>
      </w:r>
    </w:p>
    <w:p>
      <w:pPr>
        <w:widowControl/>
        <w:ind w:firstLine="538" w:firstLineChars="200"/>
        <w:rPr>
          <w:rFonts w:ascii="宋体" w:hAnsi="宋体" w:eastAsia="宋体" w:cs="宋体"/>
          <w:b/>
          <w:bCs/>
          <w:spacing w:val="-6"/>
          <w:sz w:val="28"/>
          <w:szCs w:val="28"/>
        </w:rPr>
      </w:pPr>
      <w:bookmarkStart w:id="87" w:name="_Toc74406507"/>
      <w:bookmarkStart w:id="88" w:name="_Toc16297"/>
      <w:r>
        <w:rPr>
          <w:rFonts w:hint="eastAsia" w:ascii="宋体" w:hAnsi="宋体" w:eastAsia="宋体" w:cs="宋体"/>
          <w:b/>
          <w:bCs/>
          <w:spacing w:val="-6"/>
          <w:sz w:val="28"/>
          <w:szCs w:val="28"/>
        </w:rPr>
        <w:t>（三）</w:t>
      </w:r>
      <w:r>
        <w:rPr>
          <w:rFonts w:ascii="宋体" w:hAnsi="宋体" w:eastAsia="宋体" w:cs="宋体"/>
          <w:b/>
          <w:bCs/>
          <w:spacing w:val="-6"/>
          <w:sz w:val="28"/>
          <w:szCs w:val="28"/>
        </w:rPr>
        <w:t>违规情形</w:t>
      </w:r>
      <w:bookmarkEnd w:id="87"/>
      <w:bookmarkEnd w:id="88"/>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 xml:space="preserve">3.3.1不得携带其他未经组委会认可的设备、工具、机具、材料等参赛，不听劝告的取消比赛资格。 </w:t>
      </w:r>
    </w:p>
    <w:p>
      <w:pPr>
        <w:pStyle w:val="13"/>
        <w:spacing w:line="240" w:lineRule="auto"/>
        <w:ind w:firstLine="536" w:firstLineChars="200"/>
        <w:rPr>
          <w:rFonts w:ascii="宋体" w:hAnsi="宋体" w:eastAsia="宋体"/>
          <w:bCs/>
          <w:spacing w:val="-6"/>
          <w:kern w:val="2"/>
          <w:sz w:val="28"/>
          <w:szCs w:val="28"/>
        </w:rPr>
      </w:pPr>
      <w:r>
        <w:rPr>
          <w:rFonts w:hint="eastAsia" w:ascii="宋体" w:hAnsi="宋体" w:eastAsia="宋体"/>
          <w:bCs/>
          <w:spacing w:val="-6"/>
          <w:kern w:val="2"/>
          <w:sz w:val="28"/>
          <w:szCs w:val="28"/>
        </w:rPr>
        <w:t>3.3.2竞赛过程中，选手不得接受场外送进的材料、物品等。</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3.3.3选手不得损坏、拆卸、改装赛场提供的设备、工具和工作</w:t>
      </w:r>
      <w:r>
        <w:rPr>
          <w:rFonts w:hint="eastAsia" w:asciiTheme="minorEastAsia" w:hAnsiTheme="minorEastAsia" w:eastAsiaTheme="minorEastAsia"/>
          <w:sz w:val="28"/>
          <w:szCs w:val="28"/>
          <w:u w:color="000000"/>
          <w:lang w:val="zh-CN" w:bidi="zh-CN"/>
        </w:rPr>
        <w:t>台</w:t>
      </w:r>
      <w:r>
        <w:rPr>
          <w:rFonts w:hint="eastAsia" w:ascii="宋体" w:hAnsi="宋体" w:eastAsia="宋体"/>
          <w:bCs/>
          <w:spacing w:val="-6"/>
          <w:sz w:val="28"/>
          <w:szCs w:val="28"/>
        </w:rPr>
        <w:t>等设施。</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3.3.4选手不得在任何竞赛区域、位置、物品上作任何涉嫌作弊的标记。如比赛开始前发现有明显痕迹，可上报裁判长进行处理，严重者可按作弊处理。</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 xml:space="preserve">3.3.5在完成竞赛任务的过程中，因操作不当导致事故，扣 10～20 分，情况严重者取消比赛资格。 </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3.3.6因违规操作损坏赛场提供的设备、污染赛场环境等不符合职业规范的行为，视情节扣 5～10 分。</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3.3.7扰乱赛场秩序，干扰裁判员工作，视情节扣 5～10 分，情况严重者取消比赛资格。</w:t>
      </w:r>
    </w:p>
    <w:p>
      <w:pPr>
        <w:pStyle w:val="2"/>
        <w:spacing w:beforeLines="100" w:afterLines="100"/>
        <w:rPr>
          <w:rFonts w:ascii="宋体" w:hAnsi="宋体" w:eastAsia="宋体"/>
          <w:sz w:val="32"/>
          <w:szCs w:val="32"/>
          <w:u w:color="000000"/>
          <w:lang w:val="zh-CN" w:bidi="zh-CN"/>
        </w:rPr>
      </w:pPr>
      <w:bookmarkStart w:id="89" w:name="_Toc8391"/>
      <w:r>
        <w:rPr>
          <w:rFonts w:hint="eastAsia" w:ascii="宋体" w:hAnsi="宋体" w:eastAsia="宋体"/>
          <w:sz w:val="32"/>
          <w:szCs w:val="32"/>
          <w:u w:color="000000"/>
          <w:lang w:val="zh-CN" w:bidi="zh-CN"/>
        </w:rPr>
        <w:t>四、竞赛</w:t>
      </w:r>
      <w:bookmarkEnd w:id="46"/>
      <w:bookmarkEnd w:id="78"/>
      <w:bookmarkEnd w:id="79"/>
      <w:r>
        <w:rPr>
          <w:rFonts w:hint="eastAsia" w:ascii="宋体" w:hAnsi="宋体" w:eastAsia="宋体"/>
          <w:sz w:val="32"/>
          <w:szCs w:val="32"/>
          <w:u w:color="000000"/>
          <w:lang w:val="zh-CN" w:bidi="zh-CN"/>
        </w:rPr>
        <w:t>场地、竞赛设施</w:t>
      </w:r>
      <w:bookmarkEnd w:id="80"/>
      <w:r>
        <w:rPr>
          <w:rFonts w:hint="eastAsia" w:ascii="宋体" w:hAnsi="宋体" w:eastAsia="宋体"/>
          <w:sz w:val="32"/>
          <w:szCs w:val="32"/>
          <w:u w:color="000000"/>
          <w:lang w:val="zh-CN" w:bidi="zh-CN"/>
        </w:rPr>
        <w:t>等安排</w:t>
      </w:r>
      <w:bookmarkEnd w:id="89"/>
    </w:p>
    <w:p>
      <w:pPr>
        <w:widowControl/>
        <w:ind w:firstLine="538" w:firstLineChars="200"/>
        <w:jc w:val="left"/>
        <w:rPr>
          <w:rFonts w:ascii="宋体" w:hAnsi="宋体" w:eastAsia="宋体" w:cs="宋体"/>
          <w:b/>
          <w:bCs/>
          <w:spacing w:val="-6"/>
          <w:sz w:val="28"/>
          <w:szCs w:val="28"/>
        </w:rPr>
      </w:pPr>
      <w:bookmarkStart w:id="90" w:name="_Toc74406499"/>
      <w:bookmarkStart w:id="91" w:name="_Toc16146"/>
      <w:r>
        <w:rPr>
          <w:rFonts w:hint="eastAsia" w:ascii="宋体" w:hAnsi="宋体" w:eastAsia="宋体" w:cs="宋体"/>
          <w:b/>
          <w:bCs/>
          <w:spacing w:val="-6"/>
          <w:sz w:val="28"/>
          <w:szCs w:val="28"/>
        </w:rPr>
        <w:t>（一） 硬件设施设备和工具</w:t>
      </w:r>
      <w:bookmarkEnd w:id="90"/>
      <w:bookmarkEnd w:id="91"/>
      <w:bookmarkStart w:id="92" w:name="_Hlk74389333"/>
      <w:bookmarkStart w:id="93" w:name="_Toc29556_WPSOffice_Level2"/>
    </w:p>
    <w:bookmarkEnd w:id="92"/>
    <w:p>
      <w:pPr>
        <w:widowControl/>
        <w:ind w:firstLine="536" w:firstLineChars="200"/>
        <w:rPr>
          <w:rFonts w:ascii="宋体" w:hAnsi="宋体" w:eastAsia="宋体"/>
          <w:bCs/>
          <w:spacing w:val="-6"/>
          <w:sz w:val="28"/>
          <w:szCs w:val="28"/>
        </w:rPr>
      </w:pPr>
      <w:bookmarkStart w:id="94" w:name="_Toc74406500"/>
      <w:r>
        <w:rPr>
          <w:rFonts w:ascii="宋体" w:hAnsi="宋体" w:eastAsia="宋体"/>
          <w:bCs/>
          <w:spacing w:val="-6"/>
          <w:sz w:val="28"/>
          <w:szCs w:val="28"/>
        </w:rPr>
        <w:t>4</w:t>
      </w:r>
      <w:r>
        <w:rPr>
          <w:rFonts w:hint="eastAsia" w:ascii="宋体" w:hAnsi="宋体" w:eastAsia="宋体"/>
          <w:bCs/>
          <w:spacing w:val="-6"/>
          <w:sz w:val="28"/>
          <w:szCs w:val="28"/>
        </w:rPr>
        <w:t>.</w:t>
      </w:r>
      <w:r>
        <w:rPr>
          <w:rFonts w:ascii="宋体" w:hAnsi="宋体" w:eastAsia="宋体"/>
          <w:bCs/>
          <w:spacing w:val="-6"/>
          <w:sz w:val="28"/>
          <w:szCs w:val="28"/>
        </w:rPr>
        <w:t>1</w:t>
      </w:r>
      <w:r>
        <w:rPr>
          <w:rFonts w:hint="eastAsia" w:ascii="宋体" w:hAnsi="宋体" w:eastAsia="宋体"/>
          <w:bCs/>
          <w:spacing w:val="-6"/>
          <w:sz w:val="28"/>
          <w:szCs w:val="28"/>
        </w:rPr>
        <w:t>.1赛场提供的竞赛车（机）型及台架</w:t>
      </w:r>
      <w:bookmarkEnd w:id="93"/>
      <w:bookmarkEnd w:id="94"/>
    </w:p>
    <w:p>
      <w:pPr>
        <w:widowControl/>
        <w:ind w:firstLine="536" w:firstLineChars="200"/>
        <w:rPr>
          <w:rFonts w:ascii="宋体" w:hAnsi="宋体" w:eastAsia="宋体" w:cs="宋体"/>
          <w:bCs/>
          <w:spacing w:val="-6"/>
          <w:sz w:val="28"/>
          <w:szCs w:val="28"/>
        </w:rPr>
      </w:pPr>
      <w:bookmarkStart w:id="95" w:name="_Toc74406501"/>
      <w:r>
        <w:rPr>
          <w:rFonts w:hint="eastAsia" w:ascii="宋体" w:hAnsi="宋体" w:eastAsia="宋体"/>
          <w:bCs/>
          <w:spacing w:val="-6"/>
          <w:sz w:val="28"/>
          <w:szCs w:val="28"/>
        </w:rPr>
        <w:t>本次第</w:t>
      </w:r>
      <w:r>
        <w:rPr>
          <w:rFonts w:hint="eastAsia" w:ascii="宋体" w:hAnsi="宋体" w:eastAsia="宋体"/>
          <w:bCs/>
          <w:spacing w:val="-6"/>
          <w:sz w:val="28"/>
          <w:szCs w:val="28"/>
          <w:lang w:eastAsia="zh-CN"/>
        </w:rPr>
        <w:t>二</w:t>
      </w:r>
      <w:r>
        <w:rPr>
          <w:rFonts w:hint="eastAsia" w:ascii="宋体" w:hAnsi="宋体" w:eastAsia="宋体"/>
          <w:bCs/>
          <w:spacing w:val="-6"/>
          <w:sz w:val="28"/>
          <w:szCs w:val="28"/>
        </w:rPr>
        <w:t>届职业技能大赛，汽车技术项目用到的车（机）型包括德国和美国两大世界主流车系，市场占有率高，从而促进竞赛的公平公正，展现选手全面的技能水平。本次竞赛车（机）型的技术说明，详见表3。</w:t>
      </w:r>
      <w:bookmarkEnd w:id="95"/>
    </w:p>
    <w:p>
      <w:pPr>
        <w:widowControl/>
        <w:ind w:firstLine="536" w:firstLineChars="200"/>
        <w:rPr>
          <w:rFonts w:ascii="宋体" w:hAnsi="宋体" w:eastAsia="宋体"/>
          <w:bCs/>
          <w:spacing w:val="-6"/>
          <w:sz w:val="28"/>
          <w:szCs w:val="28"/>
        </w:rPr>
      </w:pPr>
      <w:r>
        <w:rPr>
          <w:rFonts w:ascii="宋体" w:hAnsi="宋体" w:eastAsia="宋体"/>
          <w:bCs/>
          <w:spacing w:val="-6"/>
          <w:sz w:val="28"/>
          <w:szCs w:val="28"/>
        </w:rPr>
        <w:t>表</w:t>
      </w:r>
      <w:r>
        <w:rPr>
          <w:rFonts w:hint="eastAsia" w:ascii="宋体" w:hAnsi="宋体" w:eastAsia="宋体"/>
          <w:bCs/>
          <w:spacing w:val="-6"/>
          <w:sz w:val="28"/>
          <w:szCs w:val="28"/>
        </w:rPr>
        <w:t>3</w:t>
      </w:r>
      <w:r>
        <w:rPr>
          <w:rFonts w:ascii="宋体" w:hAnsi="宋体" w:eastAsia="宋体"/>
          <w:bCs/>
          <w:spacing w:val="-6"/>
          <w:sz w:val="28"/>
          <w:szCs w:val="28"/>
        </w:rPr>
        <w:t xml:space="preserve"> </w:t>
      </w:r>
      <w:r>
        <w:rPr>
          <w:rFonts w:hint="eastAsia" w:ascii="宋体" w:hAnsi="宋体" w:eastAsia="宋体"/>
          <w:bCs/>
          <w:spacing w:val="-6"/>
          <w:sz w:val="28"/>
          <w:szCs w:val="28"/>
        </w:rPr>
        <w:t xml:space="preserve"> </w:t>
      </w:r>
      <w:r>
        <w:rPr>
          <w:rFonts w:ascii="宋体" w:hAnsi="宋体" w:eastAsia="宋体"/>
          <w:bCs/>
          <w:spacing w:val="-6"/>
          <w:sz w:val="28"/>
          <w:szCs w:val="28"/>
        </w:rPr>
        <w:t>竞赛车（机）型</w:t>
      </w:r>
      <w:r>
        <w:rPr>
          <w:rFonts w:hint="eastAsia" w:ascii="宋体" w:hAnsi="宋体" w:eastAsia="宋体"/>
          <w:bCs/>
          <w:spacing w:val="-6"/>
          <w:sz w:val="28"/>
          <w:szCs w:val="28"/>
        </w:rPr>
        <w:t>、台架</w:t>
      </w:r>
      <w:r>
        <w:rPr>
          <w:rFonts w:ascii="宋体" w:hAnsi="宋体" w:eastAsia="宋体"/>
          <w:bCs/>
          <w:spacing w:val="-6"/>
          <w:sz w:val="28"/>
          <w:szCs w:val="28"/>
        </w:rPr>
        <w:t>的技术说明</w:t>
      </w:r>
    </w:p>
    <w:tbl>
      <w:tblPr>
        <w:tblStyle w:val="31"/>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3444"/>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17"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asciiTheme="minorEastAsia" w:hAnsiTheme="minorEastAsia" w:eastAsiaTheme="minorEastAsia"/>
                <w:sz w:val="21"/>
                <w:szCs w:val="21"/>
                <w:u w:color="000000"/>
                <w:lang w:val="zh-CN" w:bidi="zh-CN"/>
              </w:rPr>
              <w:t>考核模块</w:t>
            </w:r>
          </w:p>
        </w:tc>
        <w:tc>
          <w:tcPr>
            <w:tcW w:w="344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asciiTheme="minorEastAsia" w:hAnsiTheme="minorEastAsia" w:eastAsiaTheme="minorEastAsia"/>
                <w:sz w:val="21"/>
                <w:szCs w:val="21"/>
                <w:u w:color="000000"/>
                <w:lang w:val="zh-CN" w:bidi="zh-CN"/>
              </w:rPr>
              <w:t>竞赛车（机）型</w:t>
            </w:r>
            <w:r>
              <w:rPr>
                <w:rFonts w:hint="eastAsia" w:asciiTheme="minorEastAsia" w:hAnsiTheme="minorEastAsia" w:eastAsiaTheme="minorEastAsia"/>
                <w:sz w:val="21"/>
                <w:szCs w:val="21"/>
                <w:u w:color="000000"/>
                <w:lang w:val="zh-CN" w:bidi="zh-CN"/>
              </w:rPr>
              <w:t>、台架</w:t>
            </w:r>
          </w:p>
          <w:p>
            <w:pPr>
              <w:pStyle w:val="13"/>
              <w:spacing w:line="240" w:lineRule="auto"/>
              <w:ind w:firstLine="420" w:firstLineChars="200"/>
              <w:jc w:val="center"/>
              <w:rPr>
                <w:rFonts w:asciiTheme="minorEastAsia" w:hAnsiTheme="minorEastAsia" w:eastAsiaTheme="minorEastAsia"/>
                <w:sz w:val="21"/>
                <w:szCs w:val="21"/>
                <w:u w:color="000000"/>
                <w:lang w:val="zh-CN" w:bidi="zh-CN"/>
              </w:rPr>
            </w:pPr>
            <w:r>
              <w:rPr>
                <w:rFonts w:asciiTheme="minorEastAsia" w:hAnsiTheme="minorEastAsia" w:eastAsiaTheme="minorEastAsia"/>
                <w:sz w:val="21"/>
                <w:szCs w:val="21"/>
                <w:u w:color="000000"/>
                <w:lang w:val="zh-CN" w:bidi="zh-CN"/>
              </w:rPr>
              <w:t>的技术说明</w:t>
            </w:r>
          </w:p>
        </w:tc>
        <w:tc>
          <w:tcPr>
            <w:tcW w:w="3142"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仪器和工具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17"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模块1：汽车故障</w:t>
            </w:r>
            <w:r>
              <w:rPr>
                <w:rFonts w:asciiTheme="minorEastAsia" w:hAnsiTheme="minorEastAsia" w:eastAsiaTheme="minorEastAsia"/>
                <w:sz w:val="21"/>
                <w:szCs w:val="21"/>
                <w:u w:color="000000"/>
                <w:lang w:val="zh-CN" w:bidi="zh-CN"/>
              </w:rPr>
              <w:t>诊断</w:t>
            </w:r>
          </w:p>
        </w:tc>
        <w:tc>
          <w:tcPr>
            <w:tcW w:w="3444" w:type="dxa"/>
            <w:vAlign w:val="center"/>
          </w:tcPr>
          <w:p>
            <w:pPr>
              <w:pStyle w:val="13"/>
              <w:spacing w:line="240" w:lineRule="auto"/>
              <w:jc w:val="left"/>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汽车整车，主流车型，与其他使用整车的模块不同，选用别克</w:t>
            </w:r>
            <w:r>
              <w:rPr>
                <w:rFonts w:hint="eastAsia" w:asciiTheme="minorEastAsia" w:hAnsiTheme="minorEastAsia" w:eastAsiaTheme="minorEastAsia"/>
                <w:sz w:val="21"/>
                <w:szCs w:val="21"/>
                <w:u w:color="000000"/>
                <w:lang w:bidi="zh-CN"/>
              </w:rPr>
              <w:t>威朗</w:t>
            </w:r>
          </w:p>
        </w:tc>
        <w:tc>
          <w:tcPr>
            <w:tcW w:w="3142" w:type="dxa"/>
            <w:vAlign w:val="center"/>
          </w:tcPr>
          <w:p>
            <w:pPr>
              <w:pStyle w:val="13"/>
              <w:spacing w:line="240" w:lineRule="auto"/>
              <w:jc w:val="left"/>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专用或通用诊断仪、示波器、万用表、诊断接线盒、工具箱及常用维修工具、工作台、车辆防护用品等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417"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模块</w:t>
            </w: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val="zh-CN" w:bidi="zh-CN"/>
              </w:rPr>
              <w:t>：发动机拆装与测量</w:t>
            </w:r>
          </w:p>
        </w:tc>
        <w:tc>
          <w:tcPr>
            <w:tcW w:w="3444" w:type="dxa"/>
            <w:vAlign w:val="center"/>
          </w:tcPr>
          <w:p>
            <w:pPr>
              <w:pStyle w:val="13"/>
              <w:spacing w:line="240" w:lineRule="auto"/>
              <w:jc w:val="left"/>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zh-CN" w:bidi="zh-CN"/>
              </w:rPr>
              <w:t>发动机拆装台架，采用主流车型使用的发动机制作，选用上汽通用科鲁兹</w:t>
            </w:r>
            <w:r>
              <w:rPr>
                <w:rFonts w:hint="eastAsia" w:asciiTheme="minorEastAsia" w:hAnsiTheme="minorEastAsia" w:eastAsiaTheme="minorEastAsia"/>
                <w:sz w:val="21"/>
                <w:szCs w:val="21"/>
                <w:u w:color="000000"/>
                <w:lang w:bidi="zh-CN"/>
              </w:rPr>
              <w:t>，1.</w:t>
            </w:r>
            <w:r>
              <w:rPr>
                <w:rFonts w:hint="eastAsia" w:asciiTheme="minorEastAsia" w:hAnsiTheme="minorEastAsia" w:eastAsiaTheme="minorEastAsia"/>
                <w:sz w:val="21"/>
                <w:szCs w:val="21"/>
                <w:u w:color="000000"/>
                <w:lang w:val="en-US" w:bidi="zh-CN"/>
              </w:rPr>
              <w:t>6</w:t>
            </w:r>
            <w:r>
              <w:rPr>
                <w:rFonts w:hint="eastAsia" w:asciiTheme="minorEastAsia" w:hAnsiTheme="minorEastAsia" w:eastAsiaTheme="minorEastAsia"/>
                <w:sz w:val="21"/>
                <w:szCs w:val="21"/>
                <w:u w:color="000000"/>
                <w:lang w:val="zh-CN" w:bidi="zh-CN"/>
              </w:rPr>
              <w:t>L发动机（</w:t>
            </w:r>
            <w:r>
              <w:rPr>
                <w:rFonts w:hint="eastAsia" w:asciiTheme="minorEastAsia" w:hAnsiTheme="minorEastAsia" w:eastAsiaTheme="minorEastAsia"/>
                <w:sz w:val="21"/>
                <w:szCs w:val="21"/>
                <w:u w:color="000000"/>
                <w:lang w:val="en-US" w:bidi="zh-CN"/>
              </w:rPr>
              <w:t>LDE)</w:t>
            </w:r>
          </w:p>
        </w:tc>
        <w:tc>
          <w:tcPr>
            <w:tcW w:w="3142" w:type="dxa"/>
            <w:vAlign w:val="center"/>
          </w:tcPr>
          <w:p>
            <w:pPr>
              <w:pStyle w:val="13"/>
              <w:spacing w:line="240" w:lineRule="auto"/>
              <w:jc w:val="left"/>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工具箱及常用维修工具、测量工具、发动机维修配套的专用工具、工作台等</w:t>
            </w:r>
          </w:p>
        </w:tc>
      </w:tr>
    </w:tbl>
    <w:p>
      <w:pPr>
        <w:ind w:firstLine="536" w:firstLineChars="200"/>
        <w:rPr>
          <w:rFonts w:ascii="宋体" w:hAnsi="宋体" w:eastAsia="宋体"/>
          <w:bCs/>
          <w:spacing w:val="-6"/>
          <w:sz w:val="28"/>
          <w:szCs w:val="28"/>
        </w:rPr>
      </w:pPr>
      <w:bookmarkStart w:id="96" w:name="_Toc74406502"/>
      <w:bookmarkStart w:id="97" w:name="_Toc5477_WPSOffice_Level2"/>
      <w:r>
        <w:rPr>
          <w:rFonts w:hint="eastAsia" w:ascii="宋体" w:hAnsi="宋体" w:eastAsia="宋体"/>
          <w:bCs/>
          <w:spacing w:val="-6"/>
          <w:sz w:val="28"/>
          <w:szCs w:val="28"/>
        </w:rPr>
        <w:t>根据山西省实际情况，本次竞赛将于赛前最终确定竞赛车（机）型、仪器和工具的具体型号。维修资料将随车（机）型同时公布，具体形式为电子版本下载或提供其他获取渠道。本次大赛确定的车型及相关变化将在赛前补充说明中另行确认。</w:t>
      </w:r>
      <w:bookmarkEnd w:id="96"/>
    </w:p>
    <w:p>
      <w:pPr>
        <w:ind w:firstLine="536" w:firstLineChars="200"/>
        <w:rPr>
          <w:rFonts w:ascii="宋体" w:hAnsi="宋体" w:eastAsia="宋体"/>
          <w:bCs/>
          <w:spacing w:val="-6"/>
          <w:sz w:val="28"/>
          <w:szCs w:val="28"/>
        </w:rPr>
      </w:pPr>
      <w:r>
        <w:rPr>
          <w:rFonts w:ascii="宋体" w:hAnsi="宋体" w:eastAsia="宋体"/>
          <w:bCs/>
          <w:spacing w:val="-6"/>
          <w:sz w:val="28"/>
          <w:szCs w:val="28"/>
        </w:rPr>
        <w:t>4</w:t>
      </w:r>
      <w:r>
        <w:rPr>
          <w:rFonts w:hint="eastAsia" w:ascii="宋体" w:hAnsi="宋体" w:eastAsia="宋体"/>
          <w:bCs/>
          <w:spacing w:val="-6"/>
          <w:sz w:val="28"/>
          <w:szCs w:val="28"/>
        </w:rPr>
        <w:t>.</w:t>
      </w:r>
      <w:r>
        <w:rPr>
          <w:rFonts w:ascii="宋体" w:hAnsi="宋体" w:eastAsia="宋体"/>
          <w:bCs/>
          <w:spacing w:val="-6"/>
          <w:sz w:val="28"/>
          <w:szCs w:val="28"/>
        </w:rPr>
        <w:t>1</w:t>
      </w:r>
      <w:r>
        <w:rPr>
          <w:rFonts w:hint="eastAsia" w:ascii="宋体" w:hAnsi="宋体" w:eastAsia="宋体"/>
          <w:bCs/>
          <w:spacing w:val="-6"/>
          <w:sz w:val="28"/>
          <w:szCs w:val="28"/>
        </w:rPr>
        <w:t>.2赛场提供的仪器设备、工具、量具</w:t>
      </w:r>
      <w:bookmarkEnd w:id="97"/>
    </w:p>
    <w:p>
      <w:pPr>
        <w:ind w:firstLine="536" w:firstLineChars="200"/>
        <w:rPr>
          <w:rFonts w:ascii="宋体" w:hAnsi="宋体" w:eastAsia="宋体"/>
          <w:bCs/>
          <w:spacing w:val="-6"/>
          <w:sz w:val="28"/>
          <w:szCs w:val="28"/>
        </w:rPr>
      </w:pPr>
      <w:r>
        <w:rPr>
          <w:rFonts w:hint="eastAsia" w:ascii="宋体" w:hAnsi="宋体" w:eastAsia="宋体"/>
          <w:bCs/>
          <w:spacing w:val="-6"/>
          <w:sz w:val="28"/>
          <w:szCs w:val="28"/>
        </w:rPr>
        <w:t>各考核模块的仪器设备、工具、量具，详见表4、表5。</w:t>
      </w:r>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表4  汽车故障诊断模块的仪器设备、工具、量具</w:t>
      </w:r>
    </w:p>
    <w:tbl>
      <w:tblPr>
        <w:tblStyle w:val="31"/>
        <w:tblpPr w:leftFromText="181" w:rightFromText="181" w:vertAnchor="text" w:horzAnchor="page" w:tblpXSpec="center" w:tblpY="1"/>
        <w:tblOverlap w:val="never"/>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438"/>
        <w:gridCol w:w="2254"/>
        <w:gridCol w:w="1103"/>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2438"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工具名称</w:t>
            </w:r>
          </w:p>
        </w:tc>
        <w:tc>
          <w:tcPr>
            <w:tcW w:w="225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103"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扭力扳手</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96212（5N·m～25N·m）</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2</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世达150件组合工具</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09510</w:t>
            </w:r>
          </w:p>
          <w:p>
            <w:pPr>
              <w:pStyle w:val="13"/>
              <w:spacing w:line="240" w:lineRule="auto"/>
              <w:ind w:firstLine="420" w:firstLineChars="200"/>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（150件组套，内含T40/E10/E20等）</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3</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数字万用表</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MMD540H</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4</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14mm火花塞套筒</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12925</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1531" w:type="dxa"/>
            <w:vMerge w:val="restart"/>
            <w:tcBorders>
              <w:top w:val="single" w:color="auto" w:sz="4" w:space="0"/>
              <w:left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5</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zh-CN" w:bidi="zh-CN"/>
              </w:rPr>
              <w:t>手电筒</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90741ALED</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6</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zh-CN" w:bidi="zh-CN"/>
              </w:rPr>
              <w:t>防水折叠式工作灯</w:t>
            </w:r>
            <w:r>
              <w:rPr>
                <w:rFonts w:hint="eastAsia" w:asciiTheme="minorEastAsia" w:hAnsiTheme="minorEastAsia" w:eastAsiaTheme="minorEastAsia"/>
                <w:sz w:val="21"/>
                <w:szCs w:val="21"/>
                <w:u w:color="000000"/>
                <w:lang w:bidi="zh-CN"/>
              </w:rPr>
              <w:t>300LM</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90722</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bidi="zh-CN"/>
              </w:rPr>
              <w:t>个</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7</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锂电头灯</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90716</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bidi="zh-CN"/>
              </w:rPr>
              <w:t>个</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8</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世达起子套装(十字和一字各3把)</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09309</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9</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鲤鱼钳</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70511</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10</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钢丝钳</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70321A</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11</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尖嘴钳</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70101</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1531" w:type="dxa"/>
            <w:vMerge w:val="restart"/>
            <w:tcBorders>
              <w:left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12</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开口、梅花扳手</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8mm～22mm（09022）</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13</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试电笔</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62501</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vMerge w:val="continue"/>
            <w:tcBorders>
              <w:left w:val="single" w:color="auto" w:sz="4" w:space="0"/>
              <w:bottom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14</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测试用电路连接线、背插探针</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BOSCH金德208测试线套装</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vMerge w:val="restart"/>
            <w:tcBorders>
              <w:top w:val="single" w:color="auto" w:sz="4" w:space="0"/>
              <w:left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15</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试灯</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二极管试灯</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16</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内饰件撬板</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17</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上汽通用别克</w:t>
            </w:r>
            <w:r>
              <w:rPr>
                <w:rFonts w:hint="eastAsia" w:asciiTheme="minorEastAsia" w:hAnsiTheme="minorEastAsia" w:eastAsiaTheme="minorEastAsia"/>
                <w:sz w:val="21"/>
                <w:szCs w:val="21"/>
                <w:u w:color="000000"/>
                <w:lang w:bidi="zh-CN"/>
              </w:rPr>
              <w:t>威朗</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bidi="zh-CN"/>
              </w:rPr>
              <w:t>台</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18</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上汽通用别克</w:t>
            </w:r>
            <w:r>
              <w:rPr>
                <w:rFonts w:hint="eastAsia" w:asciiTheme="minorEastAsia" w:hAnsiTheme="minorEastAsia" w:eastAsiaTheme="minorEastAsia"/>
                <w:sz w:val="21"/>
                <w:szCs w:val="21"/>
                <w:u w:color="000000"/>
                <w:lang w:bidi="zh-CN"/>
              </w:rPr>
              <w:t>威朗</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电子版维修手册</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19</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笔记本电脑或台式机</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bidi="zh-CN"/>
              </w:rPr>
              <w:t>台</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20</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示波器</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4通道</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bidi="zh-CN"/>
              </w:rPr>
              <w:t>套</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21</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蓄电池</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60AH</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bidi="zh-CN"/>
              </w:rPr>
              <w:t>块</w:t>
            </w:r>
          </w:p>
        </w:tc>
        <w:tc>
          <w:tcPr>
            <w:tcW w:w="1531" w:type="dxa"/>
            <w:vMerge w:val="continue"/>
            <w:tcBorders>
              <w:left w:val="single" w:color="auto" w:sz="4" w:space="0"/>
              <w:bottom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2438"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配件辅料名称</w:t>
            </w:r>
          </w:p>
        </w:tc>
        <w:tc>
          <w:tcPr>
            <w:tcW w:w="225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103"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翼子板罩布、前罩布</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vMerge w:val="restart"/>
            <w:tcBorders>
              <w:top w:val="single" w:color="auto" w:sz="4" w:space="0"/>
              <w:left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2</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座垫套布、方向盘套、脚垫</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一次性的</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10</w:t>
            </w:r>
            <w:r>
              <w:rPr>
                <w:rFonts w:hint="eastAsia" w:asciiTheme="minorEastAsia" w:hAnsiTheme="minorEastAsia" w:eastAsiaTheme="minorEastAsia"/>
                <w:sz w:val="21"/>
                <w:szCs w:val="21"/>
                <w:u w:color="000000"/>
                <w:lang w:val="zh-CN" w:bidi="zh-CN"/>
              </w:rPr>
              <w:t>套</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3</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车轮挡块</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12</w:t>
            </w:r>
            <w:r>
              <w:rPr>
                <w:rFonts w:hint="eastAsia" w:asciiTheme="minorEastAsia" w:hAnsiTheme="minorEastAsia" w:eastAsiaTheme="minorEastAsia"/>
                <w:sz w:val="21"/>
                <w:szCs w:val="21"/>
                <w:u w:color="000000"/>
                <w:lang w:val="zh-CN" w:bidi="zh-CN"/>
              </w:rPr>
              <w:t>个</w:t>
            </w:r>
          </w:p>
        </w:tc>
        <w:tc>
          <w:tcPr>
            <w:tcW w:w="1531" w:type="dxa"/>
            <w:vMerge w:val="continue"/>
            <w:tcBorders>
              <w:left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2438"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设备名称</w:t>
            </w:r>
          </w:p>
        </w:tc>
        <w:tc>
          <w:tcPr>
            <w:tcW w:w="2254"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103"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1531" w:type="dxa"/>
            <w:tcBorders>
              <w:top w:val="single" w:color="auto" w:sz="4" w:space="0"/>
              <w:left w:val="single" w:color="auto" w:sz="4" w:space="0"/>
              <w:bottom w:val="single" w:color="auto" w:sz="4" w:space="0"/>
              <w:right w:val="single" w:color="auto" w:sz="4"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综合诊断分析仪（带示波功能）</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品牌</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1531" w:type="dxa"/>
            <w:vMerge w:val="restart"/>
            <w:tcBorders>
              <w:top w:val="single" w:color="auto" w:sz="4" w:space="0"/>
              <w:left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2</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工具车</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95109</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val="zh-CN" w:bidi="zh-CN"/>
              </w:rPr>
              <w:t>辆</w:t>
            </w:r>
          </w:p>
        </w:tc>
        <w:tc>
          <w:tcPr>
            <w:tcW w:w="1531" w:type="dxa"/>
            <w:vMerge w:val="continue"/>
            <w:tcBorders>
              <w:left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3</w:t>
            </w:r>
          </w:p>
        </w:tc>
        <w:tc>
          <w:tcPr>
            <w:tcW w:w="2438"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零件车</w:t>
            </w:r>
          </w:p>
        </w:tc>
        <w:tc>
          <w:tcPr>
            <w:tcW w:w="2254" w:type="dxa"/>
            <w:tcBorders>
              <w:top w:val="single" w:color="auto" w:sz="4" w:space="0"/>
              <w:left w:val="single" w:color="auto" w:sz="4" w:space="0"/>
              <w:bottom w:val="single" w:color="auto" w:sz="4" w:space="0"/>
              <w:right w:val="single" w:color="auto" w:sz="4"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95111</w:t>
            </w:r>
          </w:p>
        </w:tc>
        <w:tc>
          <w:tcPr>
            <w:tcW w:w="1103" w:type="dxa"/>
            <w:tcBorders>
              <w:top w:val="single" w:color="auto" w:sz="4" w:space="0"/>
              <w:left w:val="single" w:color="auto" w:sz="4" w:space="0"/>
              <w:bottom w:val="single" w:color="auto" w:sz="4" w:space="0"/>
              <w:right w:val="single" w:color="auto" w:sz="4" w:space="0"/>
            </w:tcBorders>
            <w:vAlign w:val="center"/>
          </w:tcPr>
          <w:p>
            <w:pPr>
              <w:pStyle w:val="13"/>
              <w:spacing w:line="240" w:lineRule="auto"/>
              <w:ind w:firstLine="210" w:firstLineChars="100"/>
              <w:jc w:val="both"/>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辆</w:t>
            </w:r>
          </w:p>
        </w:tc>
        <w:tc>
          <w:tcPr>
            <w:tcW w:w="1531" w:type="dxa"/>
            <w:vMerge w:val="continue"/>
            <w:tcBorders>
              <w:left w:val="single" w:color="auto" w:sz="4" w:space="0"/>
              <w:bottom w:val="single" w:color="auto" w:sz="4" w:space="0"/>
              <w:right w:val="single" w:color="auto" w:sz="4"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bl>
    <w:p>
      <w:pPr>
        <w:widowControl/>
        <w:jc w:val="center"/>
        <w:rPr>
          <w:rFonts w:ascii="宋体" w:hAnsi="宋体" w:eastAsia="宋体" w:cs="宋体"/>
          <w:bCs/>
          <w:spacing w:val="-6"/>
          <w:sz w:val="28"/>
          <w:szCs w:val="28"/>
        </w:rPr>
      </w:pPr>
    </w:p>
    <w:tbl>
      <w:tblPr>
        <w:tblStyle w:val="31"/>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175"/>
        <w:gridCol w:w="2409"/>
        <w:gridCol w:w="102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3175" w:type="dxa"/>
            <w:shd w:val="clear" w:color="auto" w:fill="FFFF00"/>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工具名称</w:t>
            </w:r>
          </w:p>
        </w:tc>
        <w:tc>
          <w:tcPr>
            <w:tcW w:w="2409"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020"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737"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世达150件综合组套</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09510</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737" w:type="dxa"/>
            <w:vMerge w:val="restart"/>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2</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世达32件12.5mm系列套筒组套</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09099</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3</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世达6件套T系列一字、十字螺丝批</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09309</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4</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磁性捡拾器</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11924</w:t>
            </w:r>
          </w:p>
        </w:tc>
        <w:tc>
          <w:tcPr>
            <w:tcW w:w="1020" w:type="dxa"/>
            <w:vAlign w:val="center"/>
          </w:tcPr>
          <w:p>
            <w:pPr>
              <w:pStyle w:val="13"/>
              <w:spacing w:line="240" w:lineRule="auto"/>
              <w:ind w:firstLine="210" w:firstLineChars="100"/>
              <w:jc w:val="both"/>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5</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指针式扭力扳手</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48111（300N·m）</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6</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预置式扭矩扳手</w:t>
            </w:r>
          </w:p>
        </w:tc>
        <w:tc>
          <w:tcPr>
            <w:tcW w:w="2409" w:type="dxa"/>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96211(1</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5N·m)</w:t>
            </w:r>
          </w:p>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96212(5</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25N·m)</w:t>
            </w:r>
          </w:p>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96311(20</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100N·m)</w:t>
            </w:r>
          </w:p>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96313(60～340N·m)</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各</w:t>
            </w: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7</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鲤鱼钳、尖嘴钳、钢丝钳</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70511</w:t>
            </w:r>
          </w:p>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70321A</w:t>
            </w:r>
          </w:p>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70101</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各</w:t>
            </w: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8</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圆头锤</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92303（1.5磅）</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9</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8件套折叠式中孔花形扳手</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09123</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hint="eastAsia" w:asciiTheme="minorEastAsia" w:hAnsiTheme="minorEastAsia" w:eastAsiaTheme="minorEastAsia"/>
                <w:sz w:val="21"/>
                <w:szCs w:val="21"/>
                <w:u w:color="000000"/>
                <w:lang w:bidi="zh-CN"/>
              </w:rPr>
              <w:t>0</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12.5mm棘轮扳手</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13902</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hint="eastAsia" w:asciiTheme="minorEastAsia" w:hAnsiTheme="minorEastAsia" w:eastAsiaTheme="minorEastAsia"/>
                <w:sz w:val="21"/>
                <w:szCs w:val="21"/>
                <w:u w:color="000000"/>
                <w:lang w:bidi="zh-CN"/>
              </w:rPr>
              <w:t>1</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12.5mm系列锁定接杆10"</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13908</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hint="eastAsia" w:asciiTheme="minorEastAsia" w:hAnsiTheme="minorEastAsia" w:eastAsiaTheme="minorEastAsia"/>
                <w:sz w:val="21"/>
                <w:szCs w:val="21"/>
                <w:u w:color="000000"/>
                <w:lang w:bidi="zh-CN"/>
              </w:rPr>
              <w:t>2</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12.5mm系列转接头</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13913</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hint="eastAsia" w:asciiTheme="minorEastAsia" w:hAnsiTheme="minorEastAsia" w:eastAsiaTheme="minorEastAsia"/>
                <w:sz w:val="21"/>
                <w:szCs w:val="21"/>
                <w:u w:color="000000"/>
                <w:lang w:bidi="zh-CN"/>
              </w:rPr>
              <w:t>3</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10mm系列转接头</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12913</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14</w:t>
            </w:r>
          </w:p>
        </w:tc>
        <w:tc>
          <w:tcPr>
            <w:tcW w:w="3175" w:type="dxa"/>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10mm系列转接头</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12914</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hint="eastAsia" w:asciiTheme="minorEastAsia" w:hAnsiTheme="minorEastAsia" w:eastAsiaTheme="minorEastAsia"/>
                <w:sz w:val="21"/>
                <w:szCs w:val="21"/>
                <w:u w:color="000000"/>
                <w:lang w:bidi="zh-CN"/>
              </w:rPr>
              <w:t>5</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6.3mm系列转接头</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11913</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16</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吹气枪</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97221（短嘴）</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hint="eastAsia" w:asciiTheme="minorEastAsia" w:hAnsiTheme="minorEastAsia" w:eastAsiaTheme="minorEastAsia"/>
                <w:sz w:val="21"/>
                <w:szCs w:val="21"/>
                <w:u w:color="000000"/>
                <w:lang w:bidi="zh-CN"/>
              </w:rPr>
              <w:t>7</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护目镜</w:t>
            </w:r>
          </w:p>
        </w:tc>
        <w:tc>
          <w:tcPr>
            <w:tcW w:w="2409" w:type="dxa"/>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6</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3175"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量具名称</w:t>
            </w:r>
          </w:p>
        </w:tc>
        <w:tc>
          <w:tcPr>
            <w:tcW w:w="2409"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020"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737"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1</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外径千分尺</w:t>
            </w:r>
          </w:p>
        </w:tc>
        <w:tc>
          <w:tcPr>
            <w:tcW w:w="2409" w:type="dxa"/>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0mm</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25mm</w:t>
            </w:r>
          </w:p>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25mm</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50mm</w:t>
            </w:r>
          </w:p>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50mm</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75mm</w:t>
            </w:r>
          </w:p>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75mm</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100mm</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各</w:t>
            </w: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737" w:type="dxa"/>
            <w:vMerge w:val="restart"/>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2</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百分表、磁力表座及支架组套</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E0582 及 E0596</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3</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量缸表</w:t>
            </w:r>
          </w:p>
        </w:tc>
        <w:tc>
          <w:tcPr>
            <w:tcW w:w="2409" w:type="dxa"/>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zh-CN" w:bidi="zh-CN"/>
              </w:rPr>
              <w:t>测量范围</w:t>
            </w:r>
            <w:r>
              <w:rPr>
                <w:rFonts w:hint="eastAsia" w:asciiTheme="minorEastAsia" w:hAnsiTheme="minorEastAsia" w:eastAsiaTheme="minorEastAsia"/>
                <w:sz w:val="21"/>
                <w:szCs w:val="21"/>
                <w:u w:color="000000"/>
                <w:lang w:bidi="zh-CN"/>
              </w:rPr>
              <w:t>50</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160mm</w:t>
            </w:r>
          </w:p>
        </w:tc>
        <w:tc>
          <w:tcPr>
            <w:tcW w:w="1020" w:type="dxa"/>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4</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塞尺</w:t>
            </w:r>
          </w:p>
        </w:tc>
        <w:tc>
          <w:tcPr>
            <w:tcW w:w="2409" w:type="dxa"/>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0.02</w:t>
            </w:r>
            <w:r>
              <w:rPr>
                <w:rFonts w:hint="eastAsia" w:asciiTheme="minorEastAsia" w:hAnsiTheme="minorEastAsia" w:eastAsiaTheme="minorEastAsia"/>
                <w:sz w:val="21"/>
                <w:szCs w:val="21"/>
                <w:u w:color="000000"/>
                <w:lang w:val="zh-CN" w:bidi="zh-CN"/>
              </w:rPr>
              <w:t>～</w:t>
            </w:r>
            <w:r>
              <w:rPr>
                <w:rFonts w:hint="eastAsia" w:asciiTheme="minorEastAsia" w:hAnsiTheme="minorEastAsia" w:eastAsiaTheme="minorEastAsia"/>
                <w:sz w:val="21"/>
                <w:szCs w:val="21"/>
                <w:u w:color="000000"/>
                <w:lang w:bidi="zh-CN"/>
              </w:rPr>
              <w:t>1.00mm</w:t>
            </w:r>
          </w:p>
        </w:tc>
        <w:tc>
          <w:tcPr>
            <w:tcW w:w="1020" w:type="dxa"/>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5</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数字万用表</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通用型</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6</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游标卡尺（带深度）</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0～150mm</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3175"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配件辅料名称</w:t>
            </w:r>
          </w:p>
        </w:tc>
        <w:tc>
          <w:tcPr>
            <w:tcW w:w="2409"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020"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737"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1</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清洁布</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通用</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30</w:t>
            </w:r>
            <w:r>
              <w:rPr>
                <w:rFonts w:hint="eastAsia" w:asciiTheme="minorEastAsia" w:hAnsiTheme="minorEastAsia" w:eastAsiaTheme="minorEastAsia"/>
                <w:sz w:val="21"/>
                <w:szCs w:val="21"/>
                <w:u w:color="000000"/>
                <w:lang w:val="zh-CN" w:bidi="zh-CN"/>
              </w:rPr>
              <w:t>块</w:t>
            </w:r>
          </w:p>
        </w:tc>
        <w:tc>
          <w:tcPr>
            <w:tcW w:w="737" w:type="dxa"/>
            <w:vMerge w:val="restart"/>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2</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毛刷</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2＂</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6</w:t>
            </w:r>
            <w:r>
              <w:rPr>
                <w:rFonts w:hint="eastAsia" w:asciiTheme="minorEastAsia" w:hAnsiTheme="minorEastAsia" w:eastAsiaTheme="minorEastAsia"/>
                <w:sz w:val="21"/>
                <w:szCs w:val="21"/>
                <w:u w:color="000000"/>
                <w:lang w:val="zh-CN"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3</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塑料绝缘胶带</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通用</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卷</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4</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垃圾箱</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通用</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5</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拖把</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通用</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6</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灭火器</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通用</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12</w:t>
            </w:r>
            <w:r>
              <w:rPr>
                <w:rFonts w:hint="eastAsia" w:asciiTheme="minorEastAsia" w:hAnsiTheme="minorEastAsia" w:eastAsiaTheme="minorEastAsia"/>
                <w:sz w:val="21"/>
                <w:szCs w:val="21"/>
                <w:u w:color="000000"/>
                <w:lang w:val="zh-CN" w:bidi="zh-CN"/>
              </w:rPr>
              <w:t>个</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4"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3175"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设备名称</w:t>
            </w:r>
          </w:p>
        </w:tc>
        <w:tc>
          <w:tcPr>
            <w:tcW w:w="2409"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020"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737" w:type="dxa"/>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1</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八抽屉柜型工具车</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95109</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辆</w:t>
            </w:r>
          </w:p>
        </w:tc>
        <w:tc>
          <w:tcPr>
            <w:tcW w:w="737" w:type="dxa"/>
            <w:vMerge w:val="restart"/>
            <w:vAlign w:val="center"/>
          </w:tcPr>
          <w:p>
            <w:pPr>
              <w:pStyle w:val="13"/>
              <w:spacing w:line="240" w:lineRule="auto"/>
              <w:jc w:val="left"/>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2</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举升机（小剪）</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SE23036-3</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val="zh-CN" w:bidi="zh-CN"/>
              </w:rPr>
              <w:t>台</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3</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尾气抽排系统</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通用</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val="zh-CN" w:bidi="zh-CN"/>
              </w:rPr>
              <w:t>套</w:t>
            </w:r>
          </w:p>
        </w:tc>
        <w:tc>
          <w:tcPr>
            <w:tcW w:w="737" w:type="dxa"/>
            <w:vMerge w:val="continue"/>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4</w:t>
            </w:r>
          </w:p>
        </w:tc>
        <w:tc>
          <w:tcPr>
            <w:tcW w:w="3175"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三合一组合鼓（电 气 灯）</w:t>
            </w:r>
          </w:p>
        </w:tc>
        <w:tc>
          <w:tcPr>
            <w:tcW w:w="2409"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含电源、灯光、气路</w:t>
            </w:r>
          </w:p>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SE82000 +多个型号</w:t>
            </w:r>
          </w:p>
        </w:tc>
        <w:tc>
          <w:tcPr>
            <w:tcW w:w="1020" w:type="dxa"/>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val="zh-CN" w:bidi="zh-CN"/>
              </w:rPr>
              <w:t>套</w:t>
            </w:r>
          </w:p>
        </w:tc>
        <w:tc>
          <w:tcPr>
            <w:tcW w:w="737" w:type="dxa"/>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bl>
    <w:p>
      <w:pPr>
        <w:widowControl/>
        <w:jc w:val="center"/>
        <w:rPr>
          <w:rFonts w:ascii="宋体" w:hAnsi="宋体" w:eastAsia="宋体" w:cs="宋体"/>
          <w:bCs/>
          <w:spacing w:val="-6"/>
          <w:sz w:val="28"/>
          <w:szCs w:val="28"/>
        </w:rPr>
      </w:pPr>
      <w:r>
        <w:rPr>
          <w:rFonts w:hint="eastAsia" w:ascii="宋体" w:hAnsi="宋体" w:eastAsia="宋体" w:cs="宋体"/>
          <w:bCs/>
          <w:spacing w:val="-6"/>
          <w:sz w:val="28"/>
          <w:szCs w:val="28"/>
        </w:rPr>
        <w:t>表</w:t>
      </w:r>
      <w:r>
        <w:rPr>
          <w:rFonts w:hint="eastAsia" w:ascii="宋体" w:hAnsi="宋体" w:eastAsia="宋体" w:cs="宋体"/>
          <w:bCs/>
          <w:spacing w:val="-6"/>
          <w:sz w:val="28"/>
          <w:szCs w:val="28"/>
          <w:lang w:val="en-US" w:eastAsia="zh-CN"/>
        </w:rPr>
        <w:t>5</w:t>
      </w:r>
      <w:r>
        <w:rPr>
          <w:rFonts w:hint="eastAsia" w:ascii="宋体" w:hAnsi="宋体" w:eastAsia="宋体" w:cs="宋体"/>
          <w:bCs/>
          <w:spacing w:val="-6"/>
          <w:sz w:val="28"/>
          <w:szCs w:val="28"/>
        </w:rPr>
        <w:t xml:space="preserve"> 发动机拆装与测量模块</w:t>
      </w:r>
      <w:r>
        <w:rPr>
          <w:rFonts w:ascii="宋体" w:hAnsi="宋体" w:eastAsia="宋体" w:cs="宋体"/>
          <w:bCs/>
          <w:spacing w:val="-6"/>
          <w:sz w:val="28"/>
          <w:szCs w:val="28"/>
        </w:rPr>
        <w:t>的仪器设备、工具、量具</w:t>
      </w:r>
    </w:p>
    <w:tbl>
      <w:tblPr>
        <w:tblStyle w:val="31"/>
        <w:tblW w:w="8136" w:type="dxa"/>
        <w:jc w:val="center"/>
        <w:tblLayout w:type="fixed"/>
        <w:tblCellMar>
          <w:top w:w="0" w:type="dxa"/>
          <w:left w:w="108" w:type="dxa"/>
          <w:bottom w:w="0" w:type="dxa"/>
          <w:right w:w="108" w:type="dxa"/>
        </w:tblCellMar>
      </w:tblPr>
      <w:tblGrid>
        <w:gridCol w:w="794"/>
        <w:gridCol w:w="2098"/>
        <w:gridCol w:w="3260"/>
        <w:gridCol w:w="1134"/>
        <w:gridCol w:w="850"/>
      </w:tblGrid>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2098"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工具名称</w:t>
            </w:r>
          </w:p>
        </w:tc>
        <w:tc>
          <w:tcPr>
            <w:tcW w:w="3260"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134"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850"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扭力扳手</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96211（1 ～5 N·m）</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850" w:type="dxa"/>
            <w:vMerge w:val="restart"/>
            <w:tcBorders>
              <w:top w:val="single" w:color="auto" w:sz="8" w:space="0"/>
              <w:left w:val="nil"/>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2</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扭力扳手</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96212（5 ～25 N·m）</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3</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扭力扳手</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96311（20 N·m～100N·m）</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4</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指针式扭力扳手</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48111（300N·m）</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5</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角度测量仪</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E0754</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6</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12.5mm 转 9.5mm 的转接头</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13913</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7</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bookmarkStart w:id="98" w:name="OLE_LINK10"/>
            <w:bookmarkStart w:id="99" w:name="OLE_LINK11"/>
            <w:r>
              <w:rPr>
                <w:rFonts w:hint="eastAsia" w:asciiTheme="minorEastAsia" w:hAnsiTheme="minorEastAsia" w:eastAsiaTheme="minorEastAsia"/>
                <w:sz w:val="21"/>
                <w:szCs w:val="21"/>
                <w:u w:color="000000"/>
                <w:lang w:val="zh-CN" w:bidi="zh-CN"/>
              </w:rPr>
              <w:t>橡皮锤</w:t>
            </w:r>
            <w:bookmarkEnd w:id="98"/>
            <w:bookmarkEnd w:id="99"/>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92902（防震橡胶锤45mm）</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8</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吹尘枪</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S117011</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9</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磁铁软棒</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bookmarkStart w:id="100" w:name="OLE_LINK18"/>
            <w:bookmarkStart w:id="101" w:name="OLE_LINK19"/>
            <w:r>
              <w:rPr>
                <w:rFonts w:hint="eastAsia" w:asciiTheme="minorEastAsia" w:hAnsiTheme="minorEastAsia" w:eastAsiaTheme="minorEastAsia"/>
                <w:sz w:val="21"/>
                <w:szCs w:val="21"/>
                <w:u w:color="000000"/>
                <w:lang w:val="zh-CN" w:bidi="zh-CN"/>
              </w:rPr>
              <w:t>64104</w:t>
            </w:r>
            <w:bookmarkEnd w:id="100"/>
            <w:bookmarkEnd w:id="101"/>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把</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hint="eastAsia" w:asciiTheme="minorEastAsia" w:hAnsiTheme="minorEastAsia" w:eastAsiaTheme="minorEastAsia"/>
                <w:sz w:val="21"/>
                <w:szCs w:val="21"/>
                <w:u w:color="000000"/>
                <w:lang w:bidi="zh-CN"/>
              </w:rPr>
              <w:t>0</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活塞环拆装钳</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拆装活塞环用</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3把</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35"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hint="eastAsia" w:asciiTheme="minorEastAsia" w:hAnsiTheme="minorEastAsia" w:eastAsiaTheme="minorEastAsia"/>
                <w:sz w:val="21"/>
                <w:szCs w:val="21"/>
                <w:u w:color="000000"/>
                <w:lang w:bidi="zh-CN"/>
              </w:rPr>
              <w:t>1</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活塞环压缩器</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装活塞用</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3把</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12</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机油壶</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300ML</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3把</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10"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p>
        </w:tc>
        <w:tc>
          <w:tcPr>
            <w:tcW w:w="850" w:type="dxa"/>
            <w:vMerge w:val="continue"/>
            <w:tcBorders>
              <w:left w:val="nil"/>
              <w:bottom w:val="single" w:color="auto" w:sz="8" w:space="0"/>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2098"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设备名称</w:t>
            </w:r>
          </w:p>
        </w:tc>
        <w:tc>
          <w:tcPr>
            <w:tcW w:w="3260"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134"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850"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空气压缩机</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附带配套管路</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1台</w:t>
            </w:r>
          </w:p>
        </w:tc>
        <w:tc>
          <w:tcPr>
            <w:tcW w:w="850" w:type="dxa"/>
            <w:vMerge w:val="restart"/>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2</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上汽通用</w:t>
            </w:r>
            <w:r>
              <w:rPr>
                <w:rFonts w:hint="eastAsia" w:asciiTheme="minorEastAsia" w:hAnsiTheme="minorEastAsia" w:eastAsiaTheme="minorEastAsia"/>
                <w:sz w:val="21"/>
                <w:szCs w:val="21"/>
                <w:u w:color="000000"/>
                <w:lang w:val="en-US" w:bidi="zh-CN"/>
              </w:rPr>
              <w:t>LDE</w:t>
            </w:r>
            <w:r>
              <w:rPr>
                <w:rFonts w:hint="eastAsia" w:asciiTheme="minorEastAsia" w:hAnsiTheme="minorEastAsia" w:eastAsiaTheme="minorEastAsia"/>
                <w:sz w:val="21"/>
                <w:szCs w:val="21"/>
                <w:u w:color="000000"/>
                <w:lang w:bidi="zh-CN"/>
              </w:rPr>
              <w:t>,1.</w:t>
            </w:r>
            <w:r>
              <w:rPr>
                <w:rFonts w:hint="eastAsia" w:asciiTheme="minorEastAsia" w:hAnsiTheme="minorEastAsia" w:eastAsiaTheme="minorEastAsia"/>
                <w:sz w:val="21"/>
                <w:szCs w:val="21"/>
                <w:u w:color="000000"/>
                <w:lang w:val="en-US" w:bidi="zh-CN"/>
              </w:rPr>
              <w:t>6</w:t>
            </w:r>
            <w:r>
              <w:rPr>
                <w:rFonts w:hint="eastAsia" w:asciiTheme="minorEastAsia" w:hAnsiTheme="minorEastAsia" w:eastAsiaTheme="minorEastAsia"/>
                <w:sz w:val="21"/>
                <w:szCs w:val="21"/>
                <w:u w:color="000000"/>
                <w:lang w:bidi="zh-CN"/>
              </w:rPr>
              <w:t>L发动机含台架</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LDE</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bidi="zh-CN"/>
              </w:rPr>
              <w:t>台</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2098"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配件辅料名称</w:t>
            </w:r>
          </w:p>
        </w:tc>
        <w:tc>
          <w:tcPr>
            <w:tcW w:w="3260"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134"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850"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吸油纸</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张</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40</w:t>
            </w:r>
            <w:r>
              <w:rPr>
                <w:rFonts w:hint="eastAsia" w:asciiTheme="minorEastAsia" w:hAnsiTheme="minorEastAsia" w:eastAsiaTheme="minorEastAsia"/>
                <w:sz w:val="21"/>
                <w:szCs w:val="21"/>
                <w:u w:color="000000"/>
                <w:lang w:val="zh-CN" w:bidi="zh-CN"/>
              </w:rPr>
              <w:t>张</w:t>
            </w:r>
          </w:p>
        </w:tc>
        <w:tc>
          <w:tcPr>
            <w:tcW w:w="85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2</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抹布</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块</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40</w:t>
            </w:r>
            <w:r>
              <w:rPr>
                <w:rFonts w:hint="eastAsia" w:asciiTheme="minorEastAsia" w:hAnsiTheme="minorEastAsia" w:eastAsiaTheme="minorEastAsia"/>
                <w:sz w:val="21"/>
                <w:szCs w:val="21"/>
                <w:u w:color="000000"/>
                <w:lang w:val="zh-CN" w:bidi="zh-CN"/>
              </w:rPr>
              <w:t>块</w:t>
            </w:r>
          </w:p>
        </w:tc>
        <w:tc>
          <w:tcPr>
            <w:tcW w:w="85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3</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机油</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 xml:space="preserve">0W---30  </w:t>
            </w:r>
            <w:r>
              <w:rPr>
                <w:rFonts w:hint="eastAsia" w:asciiTheme="minorEastAsia" w:hAnsiTheme="minorEastAsia" w:eastAsiaTheme="minorEastAsia"/>
                <w:sz w:val="21"/>
                <w:szCs w:val="21"/>
                <w:u w:color="000000"/>
                <w:lang w:val="zh-CN" w:bidi="zh-CN"/>
              </w:rPr>
              <w:t>4L</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1桶</w:t>
            </w:r>
          </w:p>
        </w:tc>
        <w:tc>
          <w:tcPr>
            <w:tcW w:w="85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4</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小毛刷（毛笔）</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支</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8</w:t>
            </w:r>
          </w:p>
        </w:tc>
        <w:tc>
          <w:tcPr>
            <w:tcW w:w="85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5</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连杆轴承螺栓</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个</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w:t>
            </w:r>
            <w:r>
              <w:rPr>
                <w:rFonts w:asciiTheme="minorEastAsia" w:hAnsiTheme="minorEastAsia" w:eastAsiaTheme="minorEastAsia"/>
                <w:sz w:val="21"/>
                <w:szCs w:val="21"/>
                <w:u w:color="000000"/>
                <w:lang w:val="zh-CN" w:bidi="zh-CN"/>
              </w:rPr>
              <w:t>0</w:t>
            </w:r>
          </w:p>
        </w:tc>
        <w:tc>
          <w:tcPr>
            <w:tcW w:w="85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6</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塑料绝缘胶带</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个</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val="zh-CN" w:bidi="zh-CN"/>
              </w:rPr>
              <w:t>卷</w:t>
            </w:r>
          </w:p>
        </w:tc>
        <w:tc>
          <w:tcPr>
            <w:tcW w:w="85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521" w:hRule="atLeast"/>
          <w:jc w:val="center"/>
        </w:trPr>
        <w:tc>
          <w:tcPr>
            <w:tcW w:w="794" w:type="dxa"/>
            <w:tcBorders>
              <w:top w:val="single" w:color="auto" w:sz="8" w:space="0"/>
              <w:left w:val="single" w:color="auto" w:sz="8" w:space="0"/>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序号</w:t>
            </w:r>
          </w:p>
        </w:tc>
        <w:tc>
          <w:tcPr>
            <w:tcW w:w="2098"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设备名称</w:t>
            </w:r>
          </w:p>
        </w:tc>
        <w:tc>
          <w:tcPr>
            <w:tcW w:w="3260"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型号规格</w:t>
            </w:r>
          </w:p>
        </w:tc>
        <w:tc>
          <w:tcPr>
            <w:tcW w:w="1134"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数量</w:t>
            </w:r>
          </w:p>
        </w:tc>
        <w:tc>
          <w:tcPr>
            <w:tcW w:w="850" w:type="dxa"/>
            <w:tcBorders>
              <w:top w:val="single" w:color="auto" w:sz="8" w:space="0"/>
              <w:left w:val="nil"/>
              <w:bottom w:val="single" w:color="auto" w:sz="8" w:space="0"/>
              <w:right w:val="single" w:color="auto" w:sz="8" w:space="0"/>
            </w:tcBorders>
            <w:shd w:val="clear" w:color="auto" w:fill="FFFF00"/>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备注</w:t>
            </w: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1</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工作台（带台钳）</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1600mm×800mm×800mm</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3</w:t>
            </w:r>
            <w:r>
              <w:rPr>
                <w:rFonts w:hint="eastAsia" w:asciiTheme="minorEastAsia" w:hAnsiTheme="minorEastAsia" w:eastAsiaTheme="minorEastAsia"/>
                <w:sz w:val="21"/>
                <w:szCs w:val="21"/>
                <w:u w:color="000000"/>
                <w:lang w:val="zh-CN" w:bidi="zh-CN"/>
              </w:rPr>
              <w:t>个</w:t>
            </w:r>
          </w:p>
        </w:tc>
        <w:tc>
          <w:tcPr>
            <w:tcW w:w="850" w:type="dxa"/>
            <w:vMerge w:val="restart"/>
            <w:tcBorders>
              <w:top w:val="single" w:color="auto" w:sz="8" w:space="0"/>
              <w:left w:val="nil"/>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赛场提供</w:t>
            </w: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2</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发动机（不含发动机附件、油底壳）总成</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上汽通用</w:t>
            </w:r>
            <w:r>
              <w:rPr>
                <w:rFonts w:hint="eastAsia" w:asciiTheme="minorEastAsia" w:hAnsiTheme="minorEastAsia" w:eastAsiaTheme="minorEastAsia"/>
                <w:sz w:val="21"/>
                <w:szCs w:val="21"/>
                <w:u w:color="000000"/>
                <w:lang w:val="en-US" w:bidi="zh-CN"/>
              </w:rPr>
              <w:t>LDE</w:t>
            </w:r>
            <w:r>
              <w:rPr>
                <w:rFonts w:hint="eastAsia" w:asciiTheme="minorEastAsia" w:hAnsiTheme="minorEastAsia" w:eastAsiaTheme="minorEastAsia"/>
                <w:sz w:val="21"/>
                <w:szCs w:val="21"/>
                <w:u w:color="000000"/>
                <w:lang w:bidi="zh-CN"/>
              </w:rPr>
              <w:t>,1.</w:t>
            </w:r>
            <w:r>
              <w:rPr>
                <w:rFonts w:hint="eastAsia" w:asciiTheme="minorEastAsia" w:hAnsiTheme="minorEastAsia" w:eastAsiaTheme="minorEastAsia"/>
                <w:sz w:val="21"/>
                <w:szCs w:val="21"/>
                <w:u w:color="000000"/>
                <w:lang w:val="en-US" w:bidi="zh-CN"/>
              </w:rPr>
              <w:t>6</w:t>
            </w:r>
            <w:r>
              <w:rPr>
                <w:rFonts w:hint="eastAsia" w:asciiTheme="minorEastAsia" w:hAnsiTheme="minorEastAsia" w:eastAsiaTheme="minorEastAsia"/>
                <w:sz w:val="21"/>
                <w:szCs w:val="21"/>
                <w:u w:color="000000"/>
                <w:lang w:bidi="zh-CN"/>
              </w:rPr>
              <w:t>L发动机附维修手册</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套</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3</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发动机翻转架</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同上</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台</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4</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零件定位摆放板</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放在油盆内</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5</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油盆</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通用</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个</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6</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上汽通用</w:t>
            </w:r>
            <w:r>
              <w:rPr>
                <w:rFonts w:hint="eastAsia" w:asciiTheme="minorEastAsia" w:hAnsiTheme="minorEastAsia" w:eastAsiaTheme="minorEastAsia"/>
                <w:sz w:val="21"/>
                <w:szCs w:val="21"/>
                <w:u w:color="000000"/>
                <w:lang w:val="en-US" w:bidi="zh-CN"/>
              </w:rPr>
              <w:t>LDE</w:t>
            </w:r>
            <w:r>
              <w:rPr>
                <w:rFonts w:hint="eastAsia" w:asciiTheme="minorEastAsia" w:hAnsiTheme="minorEastAsia" w:eastAsiaTheme="minorEastAsia"/>
                <w:sz w:val="21"/>
                <w:szCs w:val="21"/>
                <w:u w:color="000000"/>
                <w:lang w:bidi="zh-CN"/>
              </w:rPr>
              <w:t>,1.</w:t>
            </w:r>
            <w:r>
              <w:rPr>
                <w:rFonts w:hint="eastAsia" w:asciiTheme="minorEastAsia" w:hAnsiTheme="minorEastAsia" w:eastAsiaTheme="minorEastAsia"/>
                <w:sz w:val="21"/>
                <w:szCs w:val="21"/>
                <w:u w:color="000000"/>
                <w:lang w:val="en-US" w:bidi="zh-CN"/>
              </w:rPr>
              <w:t>6</w:t>
            </w:r>
            <w:r>
              <w:rPr>
                <w:rFonts w:hint="eastAsia" w:asciiTheme="minorEastAsia" w:hAnsiTheme="minorEastAsia" w:eastAsiaTheme="minorEastAsia"/>
                <w:sz w:val="21"/>
                <w:szCs w:val="21"/>
                <w:u w:color="000000"/>
                <w:lang w:bidi="zh-CN"/>
              </w:rPr>
              <w:t>L</w:t>
            </w:r>
            <w:r>
              <w:rPr>
                <w:rFonts w:hint="eastAsia" w:asciiTheme="minorEastAsia" w:hAnsiTheme="minorEastAsia" w:eastAsiaTheme="minorEastAsia"/>
                <w:sz w:val="21"/>
                <w:szCs w:val="21"/>
                <w:u w:color="000000"/>
                <w:lang w:val="zh-CN" w:bidi="zh-CN"/>
              </w:rPr>
              <w:t>发动机活塞环备件</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每工位准备一个气缸的活塞环</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en-US" w:bidi="zh-CN"/>
              </w:rPr>
              <w:t>3</w:t>
            </w:r>
            <w:r>
              <w:rPr>
                <w:rFonts w:hint="eastAsia" w:asciiTheme="minorEastAsia" w:hAnsiTheme="minorEastAsia" w:eastAsiaTheme="minorEastAsia"/>
                <w:sz w:val="21"/>
                <w:szCs w:val="21"/>
                <w:u w:color="000000"/>
                <w:lang w:val="zh-CN" w:bidi="zh-CN"/>
              </w:rPr>
              <w:t>副</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bidi="zh-CN"/>
              </w:rPr>
              <w:t>7</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记号笔</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做记号用（白色）</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6</w:t>
            </w:r>
            <w:r>
              <w:rPr>
                <w:rFonts w:hint="eastAsia" w:asciiTheme="minorEastAsia" w:hAnsiTheme="minorEastAsia" w:eastAsiaTheme="minorEastAsia"/>
                <w:sz w:val="21"/>
                <w:szCs w:val="21"/>
                <w:u w:color="000000"/>
                <w:lang w:bidi="zh-CN"/>
              </w:rPr>
              <w:t>支</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8</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秒表</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10</w:t>
            </w:r>
            <w:r>
              <w:rPr>
                <w:rFonts w:hint="eastAsia" w:asciiTheme="minorEastAsia" w:hAnsiTheme="minorEastAsia" w:eastAsiaTheme="minorEastAsia"/>
                <w:sz w:val="21"/>
                <w:szCs w:val="21"/>
                <w:u w:color="000000"/>
                <w:lang w:bidi="zh-CN"/>
              </w:rPr>
              <w:t>块</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9</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计时器</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大数显</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2</w:t>
            </w:r>
            <w:r>
              <w:rPr>
                <w:rFonts w:hint="eastAsia" w:asciiTheme="minorEastAsia" w:hAnsiTheme="minorEastAsia" w:eastAsiaTheme="minorEastAsia"/>
                <w:sz w:val="21"/>
                <w:szCs w:val="21"/>
                <w:u w:color="000000"/>
                <w:lang w:bidi="zh-CN"/>
              </w:rPr>
              <w:t>个</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10</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监控设备</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每工位</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1套</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11</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签字笔</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黑、红</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各</w:t>
            </w:r>
            <w:r>
              <w:rPr>
                <w:rFonts w:hint="eastAsia" w:asciiTheme="minorEastAsia" w:hAnsiTheme="minorEastAsia" w:eastAsiaTheme="minorEastAsia"/>
                <w:sz w:val="21"/>
                <w:szCs w:val="21"/>
                <w:u w:color="000000"/>
                <w:lang w:val="en-US" w:bidi="zh-CN"/>
              </w:rPr>
              <w:t>12</w:t>
            </w:r>
            <w:r>
              <w:rPr>
                <w:rFonts w:hint="eastAsia" w:asciiTheme="minorEastAsia" w:hAnsiTheme="minorEastAsia" w:eastAsiaTheme="minorEastAsia"/>
                <w:sz w:val="21"/>
                <w:szCs w:val="21"/>
                <w:u w:color="000000"/>
                <w:lang w:bidi="zh-CN"/>
              </w:rPr>
              <w:t>支</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12</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铅笔</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12</w:t>
            </w:r>
            <w:r>
              <w:rPr>
                <w:rFonts w:hint="eastAsia" w:asciiTheme="minorEastAsia" w:hAnsiTheme="minorEastAsia" w:eastAsiaTheme="minorEastAsia"/>
                <w:sz w:val="21"/>
                <w:szCs w:val="21"/>
                <w:u w:color="000000"/>
                <w:lang w:bidi="zh-CN"/>
              </w:rPr>
              <w:t>支</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13</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橡皮</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val="en-US" w:bidi="zh-CN"/>
              </w:rPr>
              <w:t>4</w:t>
            </w:r>
            <w:r>
              <w:rPr>
                <w:rFonts w:hint="eastAsia" w:asciiTheme="minorEastAsia" w:hAnsiTheme="minorEastAsia" w:eastAsiaTheme="minorEastAsia"/>
                <w:sz w:val="21"/>
                <w:szCs w:val="21"/>
                <w:u w:color="000000"/>
                <w:lang w:bidi="zh-CN"/>
              </w:rPr>
              <w:t>块</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14</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口哨</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10个</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15</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活页文件夹板</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bidi="zh-CN"/>
              </w:rPr>
            </w:pPr>
            <w:r>
              <w:rPr>
                <w:rFonts w:hint="eastAsia" w:asciiTheme="minorEastAsia" w:hAnsiTheme="minorEastAsia" w:eastAsiaTheme="minorEastAsia"/>
                <w:sz w:val="21"/>
                <w:szCs w:val="21"/>
                <w:u w:color="000000"/>
                <w:lang w:bidi="zh-CN"/>
              </w:rPr>
              <w:t>10个</w:t>
            </w:r>
          </w:p>
        </w:tc>
        <w:tc>
          <w:tcPr>
            <w:tcW w:w="850" w:type="dxa"/>
            <w:vMerge w:val="continue"/>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16</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eastAsia"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大订书器及专用钉</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asciiTheme="minorEastAsia" w:hAnsiTheme="minorEastAsia" w:eastAsiaTheme="minorEastAsia"/>
                <w:sz w:val="21"/>
                <w:szCs w:val="21"/>
                <w:u w:color="000000"/>
                <w:lang w:val="zh-CN" w:bidi="zh-CN"/>
              </w:rPr>
            </w:pPr>
            <w:r>
              <w:rPr>
                <w:rFonts w:hint="eastAsia" w:asciiTheme="minorEastAsia" w:hAnsiTheme="minorEastAsia" w:eastAsiaTheme="minorEastAsia"/>
                <w:sz w:val="21"/>
                <w:szCs w:val="21"/>
                <w:u w:color="000000"/>
                <w:lang w:val="zh-CN" w:bidi="zh-CN"/>
              </w:rPr>
              <w:t>得力</w:t>
            </w:r>
            <w:r>
              <w:rPr>
                <w:rFonts w:hint="eastAsia" w:asciiTheme="minorEastAsia" w:hAnsiTheme="minorEastAsia" w:eastAsiaTheme="minorEastAsia"/>
                <w:sz w:val="21"/>
                <w:szCs w:val="21"/>
                <w:u w:color="000000"/>
                <w:lang w:val="en-US" w:bidi="zh-CN"/>
              </w:rPr>
              <w:t xml:space="preserve">      </w:t>
            </w:r>
            <w:r>
              <w:rPr>
                <w:rFonts w:hint="eastAsia" w:asciiTheme="minorEastAsia" w:hAnsiTheme="minorEastAsia" w:eastAsiaTheme="minorEastAsia"/>
                <w:sz w:val="21"/>
                <w:szCs w:val="21"/>
                <w:u w:color="000000"/>
                <w:lang w:val="zh-CN" w:bidi="zh-CN"/>
              </w:rPr>
              <w:t>装订厚纸</w:t>
            </w: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2个</w:t>
            </w:r>
          </w:p>
        </w:tc>
        <w:tc>
          <w:tcPr>
            <w:tcW w:w="850" w:type="dxa"/>
            <w:tcBorders>
              <w:left w:val="nil"/>
              <w:right w:val="single" w:color="auto" w:sz="8" w:space="0"/>
            </w:tcBorders>
            <w:vAlign w:val="center"/>
          </w:tcPr>
          <w:p>
            <w:pPr>
              <w:pStyle w:val="13"/>
              <w:spacing w:line="240" w:lineRule="auto"/>
              <w:ind w:firstLine="420" w:firstLineChars="200"/>
              <w:jc w:val="center"/>
              <w:rPr>
                <w:rFonts w:asciiTheme="minorEastAsia" w:hAnsiTheme="minorEastAsia" w:eastAsiaTheme="minorEastAsia"/>
                <w:sz w:val="21"/>
                <w:szCs w:val="21"/>
                <w:u w:color="000000"/>
                <w:lang w:val="zh-CN" w:bidi="zh-CN"/>
              </w:rPr>
            </w:pPr>
          </w:p>
        </w:tc>
      </w:tr>
      <w:tr>
        <w:tblPrEx>
          <w:tblCellMar>
            <w:top w:w="0" w:type="dxa"/>
            <w:left w:w="108" w:type="dxa"/>
            <w:bottom w:w="0" w:type="dxa"/>
            <w:right w:w="108" w:type="dxa"/>
          </w:tblCellMar>
        </w:tblPrEx>
        <w:trPr>
          <w:trHeight w:val="397" w:hRule="atLeast"/>
          <w:jc w:val="center"/>
        </w:trPr>
        <w:tc>
          <w:tcPr>
            <w:tcW w:w="794" w:type="dxa"/>
            <w:tcBorders>
              <w:top w:val="single" w:color="auto" w:sz="8" w:space="0"/>
              <w:left w:val="single" w:color="auto" w:sz="8" w:space="0"/>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17</w:t>
            </w:r>
          </w:p>
        </w:tc>
        <w:tc>
          <w:tcPr>
            <w:tcW w:w="2098"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胶水</w:t>
            </w:r>
          </w:p>
        </w:tc>
        <w:tc>
          <w:tcPr>
            <w:tcW w:w="3260"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p>
        </w:tc>
        <w:tc>
          <w:tcPr>
            <w:tcW w:w="1134" w:type="dxa"/>
            <w:tcBorders>
              <w:top w:val="single" w:color="auto" w:sz="8" w:space="0"/>
              <w:left w:val="nil"/>
              <w:bottom w:val="single" w:color="auto" w:sz="8" w:space="0"/>
              <w:right w:val="single" w:color="auto" w:sz="8" w:space="0"/>
            </w:tcBorders>
            <w:vAlign w:val="center"/>
          </w:tcPr>
          <w:p>
            <w:pPr>
              <w:pStyle w:val="13"/>
              <w:spacing w:line="240" w:lineRule="auto"/>
              <w:jc w:val="center"/>
              <w:rPr>
                <w:rFonts w:hint="default" w:asciiTheme="minorEastAsia" w:hAnsiTheme="minorEastAsia" w:eastAsiaTheme="minorEastAsia"/>
                <w:sz w:val="21"/>
                <w:szCs w:val="21"/>
                <w:u w:color="000000"/>
                <w:lang w:val="en-US" w:bidi="zh-CN"/>
              </w:rPr>
            </w:pPr>
            <w:r>
              <w:rPr>
                <w:rFonts w:hint="eastAsia" w:asciiTheme="minorEastAsia" w:hAnsiTheme="minorEastAsia" w:eastAsiaTheme="minorEastAsia"/>
                <w:sz w:val="21"/>
                <w:szCs w:val="21"/>
                <w:u w:color="000000"/>
                <w:lang w:val="en-US" w:bidi="zh-CN"/>
              </w:rPr>
              <w:t>1瓶</w:t>
            </w:r>
          </w:p>
        </w:tc>
        <w:tc>
          <w:tcPr>
            <w:tcW w:w="850" w:type="dxa"/>
            <w:tcBorders>
              <w:left w:val="nil"/>
              <w:bottom w:val="single" w:color="auto" w:sz="8" w:space="0"/>
              <w:right w:val="single" w:color="auto" w:sz="8" w:space="0"/>
            </w:tcBorders>
            <w:vAlign w:val="center"/>
          </w:tcPr>
          <w:p>
            <w:pPr>
              <w:pStyle w:val="13"/>
              <w:spacing w:line="240" w:lineRule="auto"/>
              <w:ind w:firstLine="420" w:firstLineChars="200"/>
              <w:jc w:val="center"/>
              <w:rPr>
                <w:rFonts w:hint="default" w:asciiTheme="minorEastAsia" w:hAnsiTheme="minorEastAsia" w:eastAsiaTheme="minorEastAsia"/>
                <w:sz w:val="21"/>
                <w:szCs w:val="21"/>
                <w:u w:color="000000"/>
                <w:lang w:val="en-US" w:bidi="zh-CN"/>
              </w:rPr>
            </w:pPr>
          </w:p>
        </w:tc>
      </w:tr>
    </w:tbl>
    <w:p>
      <w:pPr>
        <w:ind w:firstLine="538" w:firstLineChars="200"/>
        <w:jc w:val="left"/>
        <w:rPr>
          <w:rFonts w:ascii="宋体" w:hAnsi="宋体" w:eastAsia="宋体" w:cs="宋体"/>
          <w:b/>
          <w:bCs/>
          <w:spacing w:val="-6"/>
          <w:sz w:val="28"/>
          <w:szCs w:val="28"/>
        </w:rPr>
      </w:pPr>
      <w:bookmarkStart w:id="102" w:name="_Toc752"/>
      <w:bookmarkStart w:id="103" w:name="_Toc74406503"/>
      <w:bookmarkStart w:id="104" w:name="_Toc28200_WPSOffice_Level1"/>
      <w:bookmarkStart w:id="105" w:name="_Toc32005_WPSOffice_Level1"/>
      <w:bookmarkStart w:id="106" w:name="_Toc17163_WPSOffice_Level1"/>
      <w:r>
        <w:rPr>
          <w:rFonts w:hint="eastAsia" w:ascii="宋体" w:hAnsi="宋体" w:eastAsia="宋体" w:cs="宋体"/>
          <w:b/>
          <w:bCs/>
          <w:spacing w:val="-6"/>
          <w:sz w:val="28"/>
          <w:szCs w:val="28"/>
        </w:rPr>
        <w:t>（二）选手自带物品</w:t>
      </w:r>
      <w:bookmarkEnd w:id="102"/>
      <w:bookmarkEnd w:id="103"/>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选手自行准备工装（不能带有显示选手单位的提示性文字或符号）及劳保鞋，诊断仪与示波器除赛场提供外也可自行携带，其他原则上均需用赛场提供的工具及设备。</w:t>
      </w:r>
    </w:p>
    <w:p>
      <w:pPr>
        <w:ind w:firstLine="538" w:firstLineChars="200"/>
        <w:jc w:val="left"/>
        <w:rPr>
          <w:rFonts w:hint="eastAsia" w:ascii="宋体" w:hAnsi="宋体" w:eastAsia="宋体" w:cs="宋体"/>
          <w:b/>
          <w:bCs/>
          <w:spacing w:val="-6"/>
          <w:sz w:val="28"/>
          <w:szCs w:val="28"/>
        </w:rPr>
      </w:pPr>
      <w:bookmarkStart w:id="107" w:name="_bookmark15"/>
      <w:bookmarkEnd w:id="107"/>
      <w:bookmarkStart w:id="108" w:name="6.健康、安全和环保要求_"/>
      <w:bookmarkEnd w:id="108"/>
      <w:bookmarkStart w:id="109" w:name="5.项目特别规定"/>
      <w:bookmarkEnd w:id="109"/>
      <w:bookmarkStart w:id="110" w:name="_bookmark19"/>
      <w:bookmarkEnd w:id="110"/>
      <w:bookmarkStart w:id="111" w:name="_Toc28676"/>
      <w:bookmarkStart w:id="112" w:name="_Toc74406508"/>
      <w:r>
        <w:rPr>
          <w:rFonts w:hint="eastAsia" w:ascii="宋体" w:hAnsi="宋体" w:eastAsia="宋体" w:cs="宋体"/>
          <w:b/>
          <w:bCs/>
          <w:spacing w:val="-6"/>
          <w:sz w:val="28"/>
          <w:szCs w:val="28"/>
        </w:rPr>
        <w:t>（三）赛场布局图</w:t>
      </w:r>
    </w:p>
    <w:p>
      <w:pPr>
        <w:pStyle w:val="3"/>
        <w:spacing w:line="240" w:lineRule="auto"/>
        <w:ind w:firstLine="0" w:firstLineChars="0"/>
        <w:rPr>
          <w:rFonts w:hint="eastAsia" w:asciiTheme="majorEastAsia" w:hAnsiTheme="majorEastAsia" w:eastAsiaTheme="majorEastAsia"/>
          <w:sz w:val="28"/>
          <w:szCs w:val="28"/>
          <w:u w:color="000000"/>
          <w:lang w:val="zh-CN" w:bidi="zh-CN"/>
        </w:rPr>
      </w:pPr>
    </w:p>
    <w:p>
      <w:pPr>
        <w:pStyle w:val="3"/>
        <w:spacing w:line="240" w:lineRule="auto"/>
        <w:ind w:firstLine="0" w:firstLineChars="0"/>
        <w:rPr>
          <w:rFonts w:asciiTheme="majorEastAsia" w:hAnsiTheme="majorEastAsia" w:eastAsiaTheme="majorEastAsia"/>
          <w:sz w:val="28"/>
          <w:szCs w:val="28"/>
          <w:u w:color="000000"/>
          <w:lang w:val="zh-CN" w:bidi="zh-CN"/>
        </w:rPr>
      </w:pPr>
      <w:r>
        <w:drawing>
          <wp:inline distT="0" distB="0" distL="114300" distR="114300">
            <wp:extent cx="4479925" cy="4184015"/>
            <wp:effectExtent l="0" t="0" r="63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tretch>
                      <a:fillRect/>
                    </a:stretch>
                  </pic:blipFill>
                  <pic:spPr>
                    <a:xfrm>
                      <a:off x="0" y="0"/>
                      <a:ext cx="4479925" cy="4184015"/>
                    </a:xfrm>
                    <a:prstGeom prst="rect">
                      <a:avLst/>
                    </a:prstGeom>
                    <a:noFill/>
                    <a:ln>
                      <a:noFill/>
                    </a:ln>
                  </pic:spPr>
                </pic:pic>
              </a:graphicData>
            </a:graphic>
          </wp:inline>
        </w:drawing>
      </w:r>
    </w:p>
    <w:p>
      <w:pPr>
        <w:pStyle w:val="2"/>
        <w:spacing w:beforeLines="100" w:afterLines="100"/>
        <w:rPr>
          <w:rFonts w:ascii="宋体" w:hAnsi="宋体" w:eastAsia="宋体"/>
          <w:sz w:val="32"/>
          <w:szCs w:val="32"/>
          <w:u w:color="000000"/>
          <w:lang w:val="zh-CN" w:bidi="zh-CN"/>
        </w:rPr>
      </w:pPr>
      <w:r>
        <w:rPr>
          <w:rFonts w:hint="eastAsia" w:ascii="宋体" w:hAnsi="宋体" w:eastAsia="宋体"/>
          <w:sz w:val="32"/>
          <w:szCs w:val="32"/>
          <w:u w:color="000000"/>
          <w:lang w:val="zh-CN" w:bidi="zh-CN"/>
        </w:rPr>
        <w:t>五、</w:t>
      </w:r>
      <w:r>
        <w:rPr>
          <w:rFonts w:ascii="宋体" w:hAnsi="宋体" w:eastAsia="宋体"/>
          <w:sz w:val="32"/>
          <w:szCs w:val="32"/>
          <w:u w:color="000000"/>
          <w:lang w:val="zh-CN" w:bidi="zh-CN"/>
        </w:rPr>
        <w:t>健康、安全和环保要求</w:t>
      </w:r>
      <w:bookmarkEnd w:id="111"/>
      <w:bookmarkEnd w:id="112"/>
    </w:p>
    <w:p>
      <w:pPr>
        <w:widowControl/>
        <w:ind w:firstLine="538" w:firstLineChars="200"/>
        <w:jc w:val="left"/>
        <w:rPr>
          <w:rFonts w:ascii="宋体" w:hAnsi="宋体" w:eastAsia="宋体" w:cs="宋体"/>
          <w:b/>
          <w:bCs/>
          <w:spacing w:val="-6"/>
          <w:sz w:val="28"/>
          <w:szCs w:val="28"/>
        </w:rPr>
      </w:pPr>
      <w:bookmarkStart w:id="113" w:name="_Toc32750"/>
      <w:bookmarkStart w:id="114" w:name="_Toc74406509"/>
      <w:r>
        <w:rPr>
          <w:rFonts w:hint="eastAsia" w:ascii="宋体" w:hAnsi="宋体" w:eastAsia="宋体" w:cs="宋体"/>
          <w:b/>
          <w:bCs/>
          <w:spacing w:val="-6"/>
          <w:sz w:val="28"/>
          <w:szCs w:val="28"/>
        </w:rPr>
        <w:t>（一）</w:t>
      </w:r>
      <w:r>
        <w:rPr>
          <w:rFonts w:ascii="宋体" w:hAnsi="宋体" w:eastAsia="宋体" w:cs="宋体"/>
          <w:b/>
          <w:bCs/>
          <w:spacing w:val="-6"/>
          <w:sz w:val="28"/>
          <w:szCs w:val="28"/>
        </w:rPr>
        <w:t>比赛环境</w:t>
      </w:r>
      <w:bookmarkEnd w:id="113"/>
      <w:bookmarkEnd w:id="114"/>
    </w:p>
    <w:p>
      <w:pPr>
        <w:widowControl/>
        <w:ind w:firstLine="536" w:firstLineChars="200"/>
        <w:rPr>
          <w:rFonts w:ascii="宋体" w:hAnsi="宋体" w:eastAsia="宋体"/>
          <w:bCs/>
          <w:spacing w:val="-6"/>
          <w:sz w:val="28"/>
          <w:szCs w:val="28"/>
        </w:rPr>
      </w:pPr>
      <w:bookmarkStart w:id="115" w:name="_Toc74406510"/>
      <w:r>
        <w:rPr>
          <w:rFonts w:hint="eastAsia" w:ascii="宋体" w:hAnsi="宋体" w:eastAsia="宋体"/>
          <w:bCs/>
          <w:spacing w:val="-6"/>
          <w:sz w:val="28"/>
          <w:szCs w:val="28"/>
        </w:rPr>
        <w:t>5.</w:t>
      </w:r>
      <w:r>
        <w:rPr>
          <w:rFonts w:ascii="宋体" w:hAnsi="宋体" w:eastAsia="宋体"/>
          <w:bCs/>
          <w:spacing w:val="-6"/>
          <w:sz w:val="28"/>
          <w:szCs w:val="28"/>
        </w:rPr>
        <w:t>1</w:t>
      </w:r>
      <w:r>
        <w:rPr>
          <w:rFonts w:hint="eastAsia" w:ascii="宋体" w:hAnsi="宋体" w:eastAsia="宋体"/>
          <w:bCs/>
          <w:spacing w:val="-6"/>
          <w:sz w:val="28"/>
          <w:szCs w:val="28"/>
        </w:rPr>
        <w:t>场地面积和布置要求</w:t>
      </w:r>
      <w:bookmarkEnd w:id="115"/>
    </w:p>
    <w:p>
      <w:pPr>
        <w:widowControl/>
        <w:ind w:firstLine="536" w:firstLineChars="200"/>
        <w:rPr>
          <w:rFonts w:ascii="宋体" w:hAnsi="宋体" w:eastAsia="宋体"/>
          <w:bCs/>
          <w:spacing w:val="-6"/>
          <w:sz w:val="28"/>
          <w:szCs w:val="28"/>
        </w:rPr>
      </w:pPr>
      <w:r>
        <w:rPr>
          <w:rFonts w:hint="eastAsia" w:ascii="宋体" w:hAnsi="宋体" w:eastAsia="宋体"/>
          <w:bCs/>
          <w:spacing w:val="-6"/>
          <w:sz w:val="28"/>
          <w:szCs w:val="28"/>
        </w:rPr>
        <w:t>（1）比赛场地内设置明显的标志，用于指示各比赛和工作区域。</w:t>
      </w:r>
    </w:p>
    <w:p>
      <w:pPr>
        <w:widowControl/>
        <w:ind w:firstLine="536" w:firstLineChars="200"/>
        <w:rPr>
          <w:rFonts w:ascii="宋体" w:hAnsi="宋体" w:eastAsia="宋体" w:cs="宋体"/>
          <w:bCs/>
          <w:spacing w:val="-6"/>
          <w:sz w:val="28"/>
          <w:szCs w:val="28"/>
        </w:rPr>
      </w:pPr>
      <w:r>
        <w:rPr>
          <w:rFonts w:hint="eastAsia" w:ascii="宋体" w:hAnsi="宋体" w:eastAsia="宋体"/>
          <w:bCs/>
          <w:spacing w:val="-6"/>
          <w:sz w:val="28"/>
          <w:szCs w:val="28"/>
        </w:rPr>
        <w:t>（2）比赛场地应安装尾气抽排系统，墙上应有工作灯及插座（灯鼓）、高压气管（气鼓）。</w:t>
      </w:r>
    </w:p>
    <w:p>
      <w:pPr>
        <w:ind w:firstLine="536" w:firstLineChars="200"/>
        <w:rPr>
          <w:rFonts w:ascii="宋体" w:hAnsi="宋体" w:eastAsia="宋体"/>
          <w:bCs/>
          <w:spacing w:val="-6"/>
          <w:sz w:val="28"/>
          <w:szCs w:val="28"/>
        </w:rPr>
      </w:pPr>
      <w:r>
        <w:rPr>
          <w:rFonts w:hint="eastAsia" w:ascii="宋体" w:hAnsi="宋体" w:eastAsia="宋体"/>
          <w:bCs/>
          <w:spacing w:val="-6"/>
          <w:sz w:val="28"/>
          <w:szCs w:val="28"/>
        </w:rPr>
        <w:t>（3）汽车故障诊断模块工位，每个工位配备比赛用车1台，工具车1个，零件车1个，裁判桌椅1套，选手桌椅1套，配齐相应的仪器设备、工具、量具和辅助用品。</w:t>
      </w:r>
    </w:p>
    <w:p>
      <w:pPr>
        <w:ind w:firstLine="536" w:firstLineChars="200"/>
        <w:rPr>
          <w:rFonts w:ascii="宋体" w:hAnsi="宋体" w:eastAsia="宋体"/>
          <w:bCs/>
          <w:spacing w:val="-6"/>
          <w:sz w:val="28"/>
          <w:szCs w:val="28"/>
        </w:rPr>
      </w:pPr>
      <w:r>
        <w:rPr>
          <w:rFonts w:hint="eastAsia" w:ascii="宋体" w:hAnsi="宋体" w:eastAsia="宋体"/>
          <w:bCs/>
          <w:spacing w:val="-6"/>
          <w:sz w:val="28"/>
          <w:szCs w:val="28"/>
        </w:rPr>
        <w:t>（4）悬架与制动系统检修模块工位，每个工位配备比赛用车1台，配套举升机1台，工具车1个，零件车1个，裁判桌椅1套，选手桌椅1套，配齐相应的仪器设备、工具、量具和辅助用品。</w:t>
      </w:r>
    </w:p>
    <w:p>
      <w:pPr>
        <w:ind w:firstLine="536" w:firstLineChars="200"/>
        <w:rPr>
          <w:rFonts w:ascii="宋体" w:hAnsi="宋体" w:eastAsia="宋体"/>
          <w:bCs/>
          <w:spacing w:val="-6"/>
          <w:sz w:val="28"/>
          <w:szCs w:val="28"/>
        </w:rPr>
      </w:pPr>
      <w:r>
        <w:rPr>
          <w:rFonts w:hint="eastAsia" w:ascii="宋体" w:hAnsi="宋体" w:eastAsia="宋体"/>
          <w:bCs/>
          <w:spacing w:val="-6"/>
          <w:sz w:val="28"/>
          <w:szCs w:val="28"/>
        </w:rPr>
        <w:t>（5）发动机拆装与测量模块工位，每个工位配备比赛发动机配翻转架１套，工具车1个，裁判桌椅1套，选手桌椅1套，配齐相应的仪器设备、工具、量具和辅助用品。</w:t>
      </w:r>
    </w:p>
    <w:p>
      <w:pPr>
        <w:ind w:firstLine="536" w:firstLineChars="200"/>
        <w:rPr>
          <w:rFonts w:ascii="宋体" w:hAnsi="宋体" w:eastAsia="宋体"/>
          <w:bCs/>
          <w:spacing w:val="-6"/>
          <w:sz w:val="28"/>
          <w:szCs w:val="28"/>
        </w:rPr>
      </w:pPr>
      <w:bookmarkStart w:id="116" w:name="_Toc74406511"/>
      <w:bookmarkStart w:id="117" w:name="_Toc8517_WPSOffice_Level2"/>
      <w:bookmarkStart w:id="118" w:name="_Toc4347_WPSOffice_Level2"/>
      <w:bookmarkStart w:id="119" w:name="_Toc7324_WPSOffice_Level2"/>
      <w:r>
        <w:rPr>
          <w:rFonts w:hint="eastAsia" w:ascii="宋体" w:hAnsi="宋体" w:eastAsia="宋体"/>
          <w:bCs/>
          <w:spacing w:val="-6"/>
          <w:sz w:val="28"/>
          <w:szCs w:val="28"/>
        </w:rPr>
        <w:t>5.</w:t>
      </w:r>
      <w:r>
        <w:rPr>
          <w:rFonts w:ascii="宋体" w:hAnsi="宋体" w:eastAsia="宋体"/>
          <w:bCs/>
          <w:spacing w:val="-6"/>
          <w:sz w:val="28"/>
          <w:szCs w:val="28"/>
        </w:rPr>
        <w:t>2</w:t>
      </w:r>
      <w:r>
        <w:rPr>
          <w:rFonts w:hint="eastAsia" w:ascii="宋体" w:hAnsi="宋体" w:eastAsia="宋体"/>
          <w:bCs/>
          <w:spacing w:val="-6"/>
          <w:sz w:val="28"/>
          <w:szCs w:val="28"/>
        </w:rPr>
        <w:t>场地照明要求</w:t>
      </w:r>
      <w:bookmarkEnd w:id="116"/>
      <w:bookmarkEnd w:id="117"/>
      <w:bookmarkEnd w:id="118"/>
      <w:bookmarkEnd w:id="119"/>
    </w:p>
    <w:p>
      <w:pPr>
        <w:ind w:firstLine="536" w:firstLineChars="200"/>
        <w:rPr>
          <w:rFonts w:ascii="宋体" w:hAnsi="宋体" w:eastAsia="宋体"/>
          <w:bCs/>
          <w:spacing w:val="-6"/>
          <w:sz w:val="28"/>
          <w:szCs w:val="28"/>
        </w:rPr>
      </w:pPr>
      <w:bookmarkStart w:id="120" w:name="_Toc74406512"/>
      <w:r>
        <w:rPr>
          <w:rFonts w:hint="eastAsia" w:ascii="宋体" w:hAnsi="宋体" w:eastAsia="宋体"/>
          <w:bCs/>
          <w:spacing w:val="-6"/>
          <w:sz w:val="28"/>
          <w:szCs w:val="28"/>
        </w:rPr>
        <w:t>（1）比赛场地应采光良好，有玻璃窗，能保证白天进行正常的比赛。</w:t>
      </w:r>
      <w:bookmarkEnd w:id="120"/>
    </w:p>
    <w:p>
      <w:pPr>
        <w:ind w:firstLine="536" w:firstLineChars="200"/>
        <w:rPr>
          <w:rFonts w:ascii="宋体" w:hAnsi="宋体" w:eastAsia="宋体"/>
          <w:bCs/>
          <w:spacing w:val="-6"/>
          <w:sz w:val="28"/>
          <w:szCs w:val="28"/>
        </w:rPr>
      </w:pPr>
      <w:bookmarkStart w:id="121" w:name="_Toc74406513"/>
      <w:r>
        <w:rPr>
          <w:rFonts w:hint="eastAsia" w:ascii="宋体" w:hAnsi="宋体" w:eastAsia="宋体"/>
          <w:bCs/>
          <w:spacing w:val="-6"/>
          <w:sz w:val="28"/>
          <w:szCs w:val="28"/>
        </w:rPr>
        <w:t>（2）比赛场地应安装足够的节能灯，能保证在傍晚或光线暗时也能进行正常的比赛。</w:t>
      </w:r>
      <w:bookmarkEnd w:id="121"/>
    </w:p>
    <w:p>
      <w:pPr>
        <w:ind w:firstLine="536" w:firstLineChars="200"/>
        <w:rPr>
          <w:rFonts w:ascii="宋体" w:hAnsi="宋体" w:eastAsia="宋体"/>
          <w:bCs/>
          <w:spacing w:val="-6"/>
          <w:sz w:val="28"/>
          <w:szCs w:val="28"/>
        </w:rPr>
      </w:pPr>
      <w:bookmarkStart w:id="122" w:name="_Toc74406514"/>
      <w:r>
        <w:rPr>
          <w:rFonts w:hint="eastAsia" w:ascii="宋体" w:hAnsi="宋体" w:eastAsia="宋体"/>
          <w:bCs/>
          <w:spacing w:val="-6"/>
          <w:sz w:val="28"/>
          <w:szCs w:val="28"/>
        </w:rPr>
        <w:t>（3）每个比赛工位应配备照明灯或手电筒。</w:t>
      </w:r>
      <w:bookmarkEnd w:id="122"/>
    </w:p>
    <w:p>
      <w:pPr>
        <w:ind w:firstLine="538" w:firstLineChars="200"/>
        <w:jc w:val="left"/>
        <w:rPr>
          <w:rFonts w:ascii="宋体" w:hAnsi="宋体" w:eastAsia="宋体" w:cs="宋体"/>
          <w:b/>
          <w:bCs/>
          <w:spacing w:val="-6"/>
          <w:sz w:val="28"/>
          <w:szCs w:val="28"/>
        </w:rPr>
      </w:pPr>
      <w:bookmarkStart w:id="123" w:name="_Toc1842"/>
      <w:bookmarkStart w:id="124" w:name="_Toc74406515"/>
      <w:r>
        <w:rPr>
          <w:rFonts w:hint="eastAsia" w:ascii="宋体" w:hAnsi="宋体" w:eastAsia="宋体" w:cs="宋体"/>
          <w:b/>
          <w:bCs/>
          <w:spacing w:val="-6"/>
          <w:sz w:val="28"/>
          <w:szCs w:val="28"/>
        </w:rPr>
        <w:t>（二）</w:t>
      </w:r>
      <w:r>
        <w:rPr>
          <w:rFonts w:ascii="宋体" w:hAnsi="宋体" w:eastAsia="宋体" w:cs="宋体"/>
          <w:b/>
          <w:bCs/>
          <w:spacing w:val="-6"/>
          <w:sz w:val="28"/>
          <w:szCs w:val="28"/>
        </w:rPr>
        <w:t>安全教育</w:t>
      </w:r>
      <w:bookmarkEnd w:id="123"/>
      <w:bookmarkEnd w:id="124"/>
      <w:r>
        <w:rPr>
          <w:rFonts w:ascii="宋体" w:hAnsi="宋体" w:eastAsia="宋体" w:cs="宋体"/>
          <w:b/>
          <w:bCs/>
          <w:spacing w:val="-6"/>
          <w:sz w:val="28"/>
          <w:szCs w:val="28"/>
        </w:rPr>
        <w:tab/>
      </w:r>
    </w:p>
    <w:bookmarkEnd w:id="104"/>
    <w:bookmarkEnd w:id="105"/>
    <w:bookmarkEnd w:id="106"/>
    <w:p>
      <w:pPr>
        <w:ind w:firstLine="536" w:firstLineChars="200"/>
        <w:jc w:val="left"/>
        <w:rPr>
          <w:rFonts w:ascii="宋体" w:hAnsi="宋体" w:eastAsia="宋体" w:cs="宋体"/>
          <w:bCs/>
          <w:spacing w:val="-6"/>
          <w:sz w:val="28"/>
          <w:szCs w:val="28"/>
        </w:rPr>
      </w:pPr>
      <w:bookmarkStart w:id="125" w:name="_Toc74406516"/>
      <w:bookmarkStart w:id="126" w:name="_Toc19997_WPSOffice_Level2"/>
      <w:bookmarkStart w:id="127" w:name="_Toc15368_WPSOffice_Level2"/>
      <w:r>
        <w:rPr>
          <w:rFonts w:hint="eastAsia" w:ascii="宋体" w:hAnsi="宋体" w:eastAsia="宋体" w:cs="宋体"/>
          <w:bCs/>
          <w:spacing w:val="-6"/>
          <w:sz w:val="28"/>
          <w:szCs w:val="28"/>
        </w:rPr>
        <w:t>5.</w:t>
      </w:r>
      <w:r>
        <w:rPr>
          <w:rFonts w:ascii="宋体" w:hAnsi="宋体" w:eastAsia="宋体" w:cs="宋体"/>
          <w:bCs/>
          <w:spacing w:val="-6"/>
          <w:sz w:val="28"/>
          <w:szCs w:val="28"/>
        </w:rPr>
        <w:t>2</w:t>
      </w:r>
      <w:r>
        <w:rPr>
          <w:rFonts w:hint="eastAsia" w:ascii="宋体" w:hAnsi="宋体" w:eastAsia="宋体" w:cs="宋体"/>
          <w:bCs/>
          <w:spacing w:val="-6"/>
          <w:sz w:val="28"/>
          <w:szCs w:val="28"/>
        </w:rPr>
        <w:t>.</w:t>
      </w:r>
      <w:r>
        <w:rPr>
          <w:rFonts w:ascii="宋体" w:hAnsi="宋体" w:eastAsia="宋体" w:cs="宋体"/>
          <w:bCs/>
          <w:spacing w:val="-6"/>
          <w:sz w:val="28"/>
          <w:szCs w:val="28"/>
        </w:rPr>
        <w:t>1</w:t>
      </w:r>
      <w:r>
        <w:rPr>
          <w:rFonts w:hint="eastAsia" w:ascii="宋体" w:hAnsi="宋体" w:eastAsia="宋体" w:cs="宋体"/>
          <w:bCs/>
          <w:spacing w:val="-6"/>
          <w:sz w:val="28"/>
          <w:szCs w:val="28"/>
        </w:rPr>
        <w:t>安全规则</w:t>
      </w:r>
      <w:bookmarkEnd w:id="125"/>
      <w:bookmarkEnd w:id="126"/>
      <w:bookmarkEnd w:id="127"/>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（1）选手在比赛场地内必须始终穿着工作装（</w:t>
      </w:r>
      <w:bookmarkStart w:id="128" w:name="_Hlk74390019"/>
      <w:r>
        <w:rPr>
          <w:rFonts w:hint="eastAsia" w:ascii="宋体" w:hAnsi="宋体" w:eastAsia="宋体" w:cs="宋体"/>
          <w:bCs/>
          <w:spacing w:val="-6"/>
          <w:sz w:val="28"/>
          <w:szCs w:val="28"/>
        </w:rPr>
        <w:t>不能带有显示选手单位的提示性文字或符号</w:t>
      </w:r>
      <w:bookmarkEnd w:id="128"/>
      <w:r>
        <w:rPr>
          <w:rFonts w:hint="eastAsia" w:ascii="宋体" w:hAnsi="宋体" w:eastAsia="宋体" w:cs="宋体"/>
          <w:bCs/>
          <w:spacing w:val="-6"/>
          <w:sz w:val="28"/>
          <w:szCs w:val="28"/>
        </w:rPr>
        <w:t>）、劳保皮鞋。</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（2）选手进入车辆底下或操作过程中有可能造成头部伤害时必须佩戴工作帽。</w:t>
      </w:r>
    </w:p>
    <w:p>
      <w:pPr>
        <w:widowControl/>
        <w:ind w:firstLine="536" w:firstLineChars="200"/>
        <w:jc w:val="left"/>
        <w:rPr>
          <w:rFonts w:asciiTheme="minorEastAsia" w:hAnsiTheme="minorEastAsia" w:eastAsiaTheme="minorEastAsia"/>
          <w:sz w:val="28"/>
          <w:szCs w:val="28"/>
          <w:u w:color="000000"/>
          <w:lang w:val="zh-CN" w:bidi="zh-CN"/>
        </w:rPr>
      </w:pPr>
      <w:r>
        <w:rPr>
          <w:rFonts w:hint="eastAsia" w:ascii="宋体" w:hAnsi="宋体" w:eastAsia="宋体" w:cs="宋体"/>
          <w:bCs/>
          <w:spacing w:val="-6"/>
          <w:sz w:val="28"/>
          <w:szCs w:val="28"/>
        </w:rPr>
        <w:t>（3）选手在发动机运转、使用压缩空气、操作密闭的气体/液体管路时，或其他可能造成眼睛伤害</w:t>
      </w:r>
      <w:r>
        <w:rPr>
          <w:rFonts w:hint="eastAsia" w:asciiTheme="minorEastAsia" w:hAnsiTheme="minorEastAsia" w:eastAsiaTheme="minorEastAsia"/>
          <w:sz w:val="28"/>
          <w:szCs w:val="28"/>
          <w:u w:color="000000"/>
          <w:lang w:val="zh-CN" w:bidi="zh-CN"/>
        </w:rPr>
        <w:t>的情况必须佩戴防护眼镜。</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（4）选手在操作过程中有可能造成手部伤害时应佩戴布手套或线手套，当手接触油污或有害液体时必须佩戴胶手套，手套由比赛主办方提供。</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（5）比赛场地内必须配备车轮挡块、车内四件套、车外三件套，保证对比赛车辆的安全防护需要。</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（6）车辆起动操作时，必须拉紧驻车制动，并将变速杆置于P或N档。</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（7）车辆举升操作时，必须检查支承位置和平稳性。</w:t>
      </w:r>
    </w:p>
    <w:p>
      <w:pPr>
        <w:widowControl/>
        <w:ind w:firstLine="536" w:firstLineChars="200"/>
        <w:jc w:val="left"/>
        <w:rPr>
          <w:rFonts w:ascii="宋体" w:hAnsi="宋体" w:eastAsia="宋体" w:cs="宋体"/>
          <w:bCs/>
          <w:spacing w:val="-6"/>
          <w:sz w:val="28"/>
          <w:szCs w:val="28"/>
        </w:rPr>
      </w:pPr>
      <w:bookmarkStart w:id="129" w:name="_Toc74406517"/>
      <w:bookmarkStart w:id="130" w:name="_Toc25813_WPSOffice_Level2"/>
      <w:bookmarkStart w:id="131" w:name="_Toc17371_WPSOffice_Level2"/>
      <w:r>
        <w:rPr>
          <w:rFonts w:hint="eastAsia" w:ascii="宋体" w:hAnsi="宋体" w:eastAsia="宋体" w:cs="宋体"/>
          <w:bCs/>
          <w:spacing w:val="-6"/>
          <w:sz w:val="28"/>
          <w:szCs w:val="28"/>
        </w:rPr>
        <w:t>5.</w:t>
      </w:r>
      <w:r>
        <w:rPr>
          <w:rFonts w:ascii="宋体" w:hAnsi="宋体" w:eastAsia="宋体" w:cs="宋体"/>
          <w:bCs/>
          <w:spacing w:val="-6"/>
          <w:sz w:val="28"/>
          <w:szCs w:val="28"/>
        </w:rPr>
        <w:t>2</w:t>
      </w:r>
      <w:r>
        <w:rPr>
          <w:rFonts w:hint="eastAsia" w:ascii="宋体" w:hAnsi="宋体" w:eastAsia="宋体" w:cs="宋体"/>
          <w:bCs/>
          <w:spacing w:val="-6"/>
          <w:sz w:val="28"/>
          <w:szCs w:val="28"/>
        </w:rPr>
        <w:t>.</w:t>
      </w:r>
      <w:r>
        <w:rPr>
          <w:rFonts w:ascii="宋体" w:hAnsi="宋体" w:eastAsia="宋体" w:cs="宋体"/>
          <w:bCs/>
          <w:spacing w:val="-6"/>
          <w:sz w:val="28"/>
          <w:szCs w:val="28"/>
        </w:rPr>
        <w:t>2</w:t>
      </w:r>
      <w:r>
        <w:rPr>
          <w:rFonts w:hint="eastAsia" w:ascii="宋体" w:hAnsi="宋体" w:eastAsia="宋体" w:cs="宋体"/>
          <w:bCs/>
          <w:spacing w:val="-6"/>
          <w:sz w:val="28"/>
          <w:szCs w:val="28"/>
        </w:rPr>
        <w:t>易燃、有毒有害物品的管理和限制</w:t>
      </w:r>
      <w:bookmarkEnd w:id="129"/>
      <w:bookmarkEnd w:id="130"/>
      <w:bookmarkEnd w:id="131"/>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（1）比赛场地内配备垃圾分类回收箱，保证及时处理垃圾。</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（2）比赛场地内配备扫帚、拖把、抹布、纸巾等，保证及时清除油污和垃圾。</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（3）比赛场地应根据需要配备洗件盆、贮件盒、毛刷、毛巾等，并配备废油回收设备。</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（4）比赛场地应根据需要配备高压气源和吹尘枪。</w:t>
      </w:r>
    </w:p>
    <w:p>
      <w:pPr>
        <w:widowControl/>
        <w:ind w:firstLine="536" w:firstLineChars="200"/>
        <w:jc w:val="left"/>
        <w:rPr>
          <w:rFonts w:ascii="宋体" w:hAnsi="宋体" w:eastAsia="宋体" w:cs="宋体"/>
          <w:bCs/>
          <w:spacing w:val="-6"/>
          <w:sz w:val="28"/>
          <w:szCs w:val="28"/>
        </w:rPr>
      </w:pPr>
      <w:bookmarkStart w:id="132" w:name="_Toc74406518"/>
      <w:bookmarkStart w:id="133" w:name="_Toc25916_WPSOffice_Level2"/>
      <w:bookmarkStart w:id="134" w:name="_Toc9584_WPSOffice_Level2"/>
      <w:bookmarkStart w:id="135" w:name="_Toc24642_WPSOffice_Level2"/>
      <w:r>
        <w:rPr>
          <w:rFonts w:hint="eastAsia" w:ascii="宋体" w:hAnsi="宋体" w:eastAsia="宋体" w:cs="宋体"/>
          <w:bCs/>
          <w:spacing w:val="-6"/>
          <w:sz w:val="28"/>
          <w:szCs w:val="28"/>
        </w:rPr>
        <w:t>5.</w:t>
      </w:r>
      <w:r>
        <w:rPr>
          <w:rFonts w:ascii="宋体" w:hAnsi="宋体" w:eastAsia="宋体" w:cs="宋体"/>
          <w:bCs/>
          <w:spacing w:val="-6"/>
          <w:sz w:val="28"/>
          <w:szCs w:val="28"/>
        </w:rPr>
        <w:t>2</w:t>
      </w:r>
      <w:r>
        <w:rPr>
          <w:rFonts w:hint="eastAsia" w:ascii="宋体" w:hAnsi="宋体" w:eastAsia="宋体" w:cs="宋体"/>
          <w:bCs/>
          <w:spacing w:val="-6"/>
          <w:sz w:val="28"/>
          <w:szCs w:val="28"/>
        </w:rPr>
        <w:t>.</w:t>
      </w:r>
      <w:r>
        <w:rPr>
          <w:rFonts w:ascii="宋体" w:hAnsi="宋体" w:eastAsia="宋体" w:cs="宋体"/>
          <w:bCs/>
          <w:spacing w:val="-6"/>
          <w:sz w:val="28"/>
          <w:szCs w:val="28"/>
        </w:rPr>
        <w:t>3</w:t>
      </w:r>
      <w:r>
        <w:rPr>
          <w:rFonts w:hint="eastAsia" w:ascii="宋体" w:hAnsi="宋体" w:eastAsia="宋体" w:cs="宋体"/>
          <w:bCs/>
          <w:spacing w:val="-6"/>
          <w:sz w:val="28"/>
          <w:szCs w:val="28"/>
        </w:rPr>
        <w:t xml:space="preserve"> 医疗设备和措施</w:t>
      </w:r>
      <w:bookmarkEnd w:id="132"/>
      <w:bookmarkEnd w:id="133"/>
      <w:bookmarkEnd w:id="134"/>
      <w:bookmarkEnd w:id="135"/>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（1）比赛场地内设立医疗救助点，至少配1名医生，准备必要的医疗器械。</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（2）准备治疗感冒、发烧、腹泻等常见疾病的药品。</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（3）特别应准备好治疗因机械外伤的止血帖、酒精等。</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（4）比赛现场准备冲洗眼睛或其他身体部位的器械和水源。</w:t>
      </w:r>
    </w:p>
    <w:p>
      <w:pPr>
        <w:widowControl/>
        <w:tabs>
          <w:tab w:val="left" w:pos="2940"/>
        </w:tabs>
        <w:ind w:firstLine="538" w:firstLineChars="200"/>
        <w:jc w:val="left"/>
        <w:rPr>
          <w:rFonts w:ascii="宋体" w:hAnsi="宋体" w:eastAsia="宋体" w:cs="宋体"/>
          <w:b/>
          <w:bCs/>
          <w:spacing w:val="-6"/>
          <w:sz w:val="28"/>
          <w:szCs w:val="28"/>
        </w:rPr>
      </w:pPr>
      <w:bookmarkStart w:id="136" w:name="_Toc22284"/>
      <w:bookmarkStart w:id="137" w:name="_Toc74406519"/>
      <w:r>
        <w:rPr>
          <w:rFonts w:hint="eastAsia" w:ascii="宋体" w:hAnsi="宋体" w:eastAsia="宋体" w:cs="宋体"/>
          <w:b/>
          <w:bCs/>
          <w:spacing w:val="-6"/>
          <w:sz w:val="28"/>
          <w:szCs w:val="28"/>
        </w:rPr>
        <w:t>（三）</w:t>
      </w:r>
      <w:r>
        <w:rPr>
          <w:rFonts w:ascii="宋体" w:hAnsi="宋体" w:eastAsia="宋体" w:cs="宋体"/>
          <w:b/>
          <w:bCs/>
          <w:spacing w:val="-6"/>
          <w:sz w:val="28"/>
          <w:szCs w:val="28"/>
        </w:rPr>
        <w:t>环境保护</w:t>
      </w:r>
      <w:bookmarkEnd w:id="136"/>
      <w:bookmarkEnd w:id="137"/>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环境整洁卫生，体现绿色环保。严格遵守竞赛规则，安全意识和卫生意识，工作服装、安全鞋等安全要求，养成良好工作习惯，遵守职业规范。汽车技术项目具体应做到：</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（1）严禁使用压缩空气吹出制动器周边粉尘，这些粉尘具有致癌作用。</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（2）更换后的制动液、废旧机油等液体必须分类单独存放，并集中统一按照环保要求处理，不得随意倾倒。</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（3）废旧蓄电池必须回收处理，不得混入普通生活垃圾。</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（4）维修车间内起动发动机前，必须先开启废气抽排系统，并插好汽车废气抽排管。</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（5）废旧金属、塑料分类收集处理。</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（6）垃圾分类放置，方便回收利用。</w:t>
      </w:r>
      <w:bookmarkStart w:id="138" w:name="_Toc6183_WPSOffice_Level1"/>
      <w:bookmarkStart w:id="139" w:name="_Toc29927_WPSOffice_Level1"/>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（7）竞赛相关人员必须保持场地秩序，有序进入规定线路和区域。</w:t>
      </w:r>
    </w:p>
    <w:p>
      <w:pPr>
        <w:widowControl/>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（8）每场竞赛结束后，选手要做到工完场清，赛场保洁人员要保障赛场整体的环境卫生，体现安全、整洁、有序，赛场所有废弃物应有效分类并处理，尽可能回收利用。</w:t>
      </w:r>
    </w:p>
    <w:p>
      <w:pPr>
        <w:widowControl/>
        <w:tabs>
          <w:tab w:val="left" w:pos="2940"/>
        </w:tabs>
        <w:ind w:firstLine="538" w:firstLineChars="200"/>
        <w:jc w:val="left"/>
        <w:rPr>
          <w:rFonts w:ascii="宋体" w:hAnsi="宋体" w:eastAsia="宋体" w:cs="宋体"/>
          <w:b/>
          <w:bCs/>
          <w:spacing w:val="-6"/>
          <w:sz w:val="28"/>
          <w:szCs w:val="28"/>
        </w:rPr>
      </w:pPr>
      <w:bookmarkStart w:id="140" w:name="_Toc22137"/>
      <w:r>
        <w:rPr>
          <w:rFonts w:hint="eastAsia" w:ascii="宋体" w:hAnsi="宋体" w:eastAsia="宋体" w:cs="宋体"/>
          <w:b/>
          <w:bCs/>
          <w:spacing w:val="-6"/>
          <w:sz w:val="28"/>
          <w:szCs w:val="28"/>
        </w:rPr>
        <w:t>（四）疫情防控要求</w:t>
      </w:r>
      <w:bookmarkEnd w:id="140"/>
    </w:p>
    <w:p>
      <w:pPr>
        <w:widowControl/>
        <w:tabs>
          <w:tab w:val="left" w:pos="2940"/>
        </w:tabs>
        <w:ind w:firstLine="536" w:firstLineChars="200"/>
        <w:jc w:val="left"/>
        <w:rPr>
          <w:rFonts w:ascii="宋体" w:hAnsi="宋体" w:eastAsia="宋体" w:cs="宋体"/>
          <w:bCs/>
          <w:spacing w:val="-6"/>
          <w:sz w:val="28"/>
          <w:szCs w:val="28"/>
        </w:rPr>
      </w:pPr>
      <w:r>
        <w:rPr>
          <w:rFonts w:hint="eastAsia" w:ascii="宋体" w:hAnsi="宋体" w:eastAsia="宋体" w:cs="宋体"/>
          <w:bCs/>
          <w:spacing w:val="-6"/>
          <w:sz w:val="28"/>
          <w:szCs w:val="28"/>
        </w:rPr>
        <w:t>高度重视疫情防控工作，严格执行新冠肺炎疫情防控措施的相关要求。</w:t>
      </w:r>
      <w:r>
        <w:rPr>
          <w:rFonts w:hint="eastAsia" w:ascii="宋体" w:hAnsi="宋体" w:eastAsia="宋体" w:cs="宋体"/>
          <w:bCs/>
          <w:spacing w:val="-6"/>
          <w:sz w:val="28"/>
          <w:szCs w:val="28"/>
          <w:lang w:eastAsia="zh-CN"/>
        </w:rPr>
        <w:t>参赛选手</w:t>
      </w:r>
      <w:r>
        <w:rPr>
          <w:rFonts w:hint="eastAsia" w:ascii="宋体" w:hAnsi="宋体" w:eastAsia="宋体" w:cs="宋体"/>
          <w:bCs/>
          <w:spacing w:val="-6"/>
          <w:sz w:val="28"/>
          <w:szCs w:val="28"/>
        </w:rPr>
        <w:t>在比赛前如有发热、咳嗽等疑似新冠肺炎症状时要及时送定点医院排查、诊治，经指定医院检查排除新冠病毒感染或治愈后方可恢复比赛工作。</w:t>
      </w:r>
    </w:p>
    <w:bookmarkEnd w:id="138"/>
    <w:bookmarkEnd w:id="139"/>
    <w:p>
      <w:pPr>
        <w:adjustRightInd w:val="0"/>
        <w:spacing w:line="400" w:lineRule="exact"/>
        <w:ind w:firstLine="480" w:firstLineChars="200"/>
        <w:jc w:val="left"/>
        <w:rPr>
          <w:rFonts w:cs="宋体-18030" w:asciiTheme="minorEastAsia" w:hAnsiTheme="minorEastAsia" w:eastAsiaTheme="minorEastAsia"/>
          <w:color w:val="000000" w:themeColor="text1"/>
          <w:sz w:val="24"/>
          <w:szCs w:val="24"/>
        </w:rPr>
      </w:pPr>
    </w:p>
    <w:sectPr>
      <w:footerReference r:id="rId7" w:type="default"/>
      <w:footerReference r:id="rId8" w:type="even"/>
      <w:pgSz w:w="11906" w:h="16838"/>
      <w:pgMar w:top="1440" w:right="1800" w:bottom="1440" w:left="1800" w:header="851" w:footer="964" w:gutter="0"/>
      <w:pgNumType w:start="1"/>
      <w:cols w:space="720" w:num="1"/>
      <w:docGrid w:type="lines" w:linePitch="57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宋体-18030">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61101"/>
    </w:sdtPr>
    <w:sdtEndPr>
      <w:rPr>
        <w:rFonts w:asciiTheme="minorEastAsia" w:hAnsiTheme="minorEastAsia" w:eastAsiaTheme="minorEastAsia"/>
        <w:sz w:val="24"/>
        <w:szCs w:val="24"/>
      </w:rPr>
    </w:sdtEndPr>
    <w:sdtContent>
      <w:p>
        <w:pPr>
          <w:pStyle w:val="20"/>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14</w:t>
        </w:r>
        <w:r>
          <w:rPr>
            <w:rFonts w:asciiTheme="minorEastAsia" w:hAnsiTheme="minorEastAsia" w:eastAsiaTheme="minorEastAsia"/>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lang w:eastAsia="zh-CN"/>
      </w:rPr>
      <w:t>朔州市</w:t>
    </w:r>
    <w:r>
      <w:rPr>
        <w:rFonts w:hint="eastAsia"/>
      </w:rPr>
      <w:t>第</w:t>
    </w:r>
    <w:r>
      <w:rPr>
        <w:rFonts w:hint="eastAsia"/>
        <w:lang w:eastAsia="zh-CN"/>
      </w:rPr>
      <w:t>二</w:t>
    </w:r>
    <w:r>
      <w:rPr>
        <w:rFonts w:hint="eastAsia"/>
      </w:rPr>
      <w:t>届职业技能竞赛汽车技术项目技术文件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5"/>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DF335F"/>
    <w:rsid w:val="00002A5D"/>
    <w:rsid w:val="000033E8"/>
    <w:rsid w:val="00003847"/>
    <w:rsid w:val="0001146B"/>
    <w:rsid w:val="000114C1"/>
    <w:rsid w:val="00013C67"/>
    <w:rsid w:val="00013FB5"/>
    <w:rsid w:val="000141C9"/>
    <w:rsid w:val="00014370"/>
    <w:rsid w:val="00017396"/>
    <w:rsid w:val="00020DC4"/>
    <w:rsid w:val="00022E9A"/>
    <w:rsid w:val="00023B5B"/>
    <w:rsid w:val="0002574C"/>
    <w:rsid w:val="00025A69"/>
    <w:rsid w:val="0002718A"/>
    <w:rsid w:val="00027E9B"/>
    <w:rsid w:val="0003192C"/>
    <w:rsid w:val="00031BB1"/>
    <w:rsid w:val="000338F8"/>
    <w:rsid w:val="00033FD6"/>
    <w:rsid w:val="00040380"/>
    <w:rsid w:val="000405D5"/>
    <w:rsid w:val="0004212B"/>
    <w:rsid w:val="00042A6B"/>
    <w:rsid w:val="000467FB"/>
    <w:rsid w:val="000519F2"/>
    <w:rsid w:val="00051B4F"/>
    <w:rsid w:val="000529BC"/>
    <w:rsid w:val="00052EDD"/>
    <w:rsid w:val="000531AE"/>
    <w:rsid w:val="000578AC"/>
    <w:rsid w:val="00060F6D"/>
    <w:rsid w:val="0006176F"/>
    <w:rsid w:val="0006299D"/>
    <w:rsid w:val="00064208"/>
    <w:rsid w:val="000754C2"/>
    <w:rsid w:val="00077B28"/>
    <w:rsid w:val="000826FA"/>
    <w:rsid w:val="000829EC"/>
    <w:rsid w:val="0008300A"/>
    <w:rsid w:val="00083662"/>
    <w:rsid w:val="00090093"/>
    <w:rsid w:val="000918D1"/>
    <w:rsid w:val="000918F2"/>
    <w:rsid w:val="00092657"/>
    <w:rsid w:val="00093342"/>
    <w:rsid w:val="00097B5E"/>
    <w:rsid w:val="000A2590"/>
    <w:rsid w:val="000A27B0"/>
    <w:rsid w:val="000A79D5"/>
    <w:rsid w:val="000B33A5"/>
    <w:rsid w:val="000B3755"/>
    <w:rsid w:val="000B3DB3"/>
    <w:rsid w:val="000B4E98"/>
    <w:rsid w:val="000B6FA0"/>
    <w:rsid w:val="000B73E1"/>
    <w:rsid w:val="000C08BE"/>
    <w:rsid w:val="000C218E"/>
    <w:rsid w:val="000C29D9"/>
    <w:rsid w:val="000C2FD7"/>
    <w:rsid w:val="000C377B"/>
    <w:rsid w:val="000C45E2"/>
    <w:rsid w:val="000C4E10"/>
    <w:rsid w:val="000C6A9F"/>
    <w:rsid w:val="000C784D"/>
    <w:rsid w:val="000D0BC2"/>
    <w:rsid w:val="000D2CCC"/>
    <w:rsid w:val="000D336F"/>
    <w:rsid w:val="000D6345"/>
    <w:rsid w:val="000E0776"/>
    <w:rsid w:val="000E28C0"/>
    <w:rsid w:val="000E3506"/>
    <w:rsid w:val="000E5400"/>
    <w:rsid w:val="000E5608"/>
    <w:rsid w:val="000E6A79"/>
    <w:rsid w:val="000F32B6"/>
    <w:rsid w:val="000F4C96"/>
    <w:rsid w:val="00102720"/>
    <w:rsid w:val="001039C5"/>
    <w:rsid w:val="00104A28"/>
    <w:rsid w:val="00105A16"/>
    <w:rsid w:val="00106137"/>
    <w:rsid w:val="00111709"/>
    <w:rsid w:val="00113B55"/>
    <w:rsid w:val="001140BD"/>
    <w:rsid w:val="00115BFA"/>
    <w:rsid w:val="00123374"/>
    <w:rsid w:val="0013184B"/>
    <w:rsid w:val="00133AF1"/>
    <w:rsid w:val="00134EBD"/>
    <w:rsid w:val="00135755"/>
    <w:rsid w:val="00136140"/>
    <w:rsid w:val="001361AE"/>
    <w:rsid w:val="001367F4"/>
    <w:rsid w:val="001371AC"/>
    <w:rsid w:val="0013798F"/>
    <w:rsid w:val="0014140E"/>
    <w:rsid w:val="00141E8A"/>
    <w:rsid w:val="001441BD"/>
    <w:rsid w:val="00144E7E"/>
    <w:rsid w:val="001457D5"/>
    <w:rsid w:val="00145A32"/>
    <w:rsid w:val="001466D4"/>
    <w:rsid w:val="0015193A"/>
    <w:rsid w:val="00154C55"/>
    <w:rsid w:val="00154EF1"/>
    <w:rsid w:val="0015683F"/>
    <w:rsid w:val="00156ADD"/>
    <w:rsid w:val="00156F1E"/>
    <w:rsid w:val="0016699B"/>
    <w:rsid w:val="00167032"/>
    <w:rsid w:val="00176164"/>
    <w:rsid w:val="00180177"/>
    <w:rsid w:val="0018062A"/>
    <w:rsid w:val="00180812"/>
    <w:rsid w:val="00183748"/>
    <w:rsid w:val="00187335"/>
    <w:rsid w:val="00190204"/>
    <w:rsid w:val="00190503"/>
    <w:rsid w:val="00190A0D"/>
    <w:rsid w:val="00192893"/>
    <w:rsid w:val="001938AB"/>
    <w:rsid w:val="00196574"/>
    <w:rsid w:val="001A064A"/>
    <w:rsid w:val="001A3DFF"/>
    <w:rsid w:val="001B0D3C"/>
    <w:rsid w:val="001B7CD9"/>
    <w:rsid w:val="001C1AE6"/>
    <w:rsid w:val="001C204B"/>
    <w:rsid w:val="001C4DD1"/>
    <w:rsid w:val="001D01F4"/>
    <w:rsid w:val="001D2D2E"/>
    <w:rsid w:val="001D6AB4"/>
    <w:rsid w:val="001D6E35"/>
    <w:rsid w:val="001D774F"/>
    <w:rsid w:val="001E624E"/>
    <w:rsid w:val="001E7488"/>
    <w:rsid w:val="001F1288"/>
    <w:rsid w:val="001F48ED"/>
    <w:rsid w:val="001F5839"/>
    <w:rsid w:val="001F7808"/>
    <w:rsid w:val="00201582"/>
    <w:rsid w:val="002033AB"/>
    <w:rsid w:val="0020494E"/>
    <w:rsid w:val="002058BF"/>
    <w:rsid w:val="00205F93"/>
    <w:rsid w:val="00210A9E"/>
    <w:rsid w:val="00211A6B"/>
    <w:rsid w:val="00212755"/>
    <w:rsid w:val="00213156"/>
    <w:rsid w:val="00215BA0"/>
    <w:rsid w:val="00222817"/>
    <w:rsid w:val="00223335"/>
    <w:rsid w:val="0022377F"/>
    <w:rsid w:val="00223BBE"/>
    <w:rsid w:val="0022469D"/>
    <w:rsid w:val="00224884"/>
    <w:rsid w:val="0022562F"/>
    <w:rsid w:val="00230666"/>
    <w:rsid w:val="002323A7"/>
    <w:rsid w:val="002324E5"/>
    <w:rsid w:val="0023271A"/>
    <w:rsid w:val="00232F7E"/>
    <w:rsid w:val="002356C6"/>
    <w:rsid w:val="00236BFF"/>
    <w:rsid w:val="00242E9F"/>
    <w:rsid w:val="00243301"/>
    <w:rsid w:val="00244012"/>
    <w:rsid w:val="0024613A"/>
    <w:rsid w:val="00247EBC"/>
    <w:rsid w:val="00251474"/>
    <w:rsid w:val="00251842"/>
    <w:rsid w:val="00251D11"/>
    <w:rsid w:val="0025274B"/>
    <w:rsid w:val="00257BD9"/>
    <w:rsid w:val="0026055B"/>
    <w:rsid w:val="00261FE2"/>
    <w:rsid w:val="00262356"/>
    <w:rsid w:val="00265D38"/>
    <w:rsid w:val="002731E3"/>
    <w:rsid w:val="002769A7"/>
    <w:rsid w:val="00276F5E"/>
    <w:rsid w:val="00276FCF"/>
    <w:rsid w:val="00280CB4"/>
    <w:rsid w:val="0028289A"/>
    <w:rsid w:val="0028588C"/>
    <w:rsid w:val="002864F5"/>
    <w:rsid w:val="00291B67"/>
    <w:rsid w:val="00292FEE"/>
    <w:rsid w:val="00294A08"/>
    <w:rsid w:val="00295D81"/>
    <w:rsid w:val="0029730F"/>
    <w:rsid w:val="002A20D2"/>
    <w:rsid w:val="002A3767"/>
    <w:rsid w:val="002A58FD"/>
    <w:rsid w:val="002B236F"/>
    <w:rsid w:val="002B335E"/>
    <w:rsid w:val="002B5450"/>
    <w:rsid w:val="002B575C"/>
    <w:rsid w:val="002B6B87"/>
    <w:rsid w:val="002B753B"/>
    <w:rsid w:val="002C0AA0"/>
    <w:rsid w:val="002C0E8F"/>
    <w:rsid w:val="002C3374"/>
    <w:rsid w:val="002C482A"/>
    <w:rsid w:val="002C55F2"/>
    <w:rsid w:val="002C731F"/>
    <w:rsid w:val="002C7555"/>
    <w:rsid w:val="002D00D8"/>
    <w:rsid w:val="002D2490"/>
    <w:rsid w:val="002D2F90"/>
    <w:rsid w:val="002D313E"/>
    <w:rsid w:val="002D36ED"/>
    <w:rsid w:val="002D4571"/>
    <w:rsid w:val="002D7761"/>
    <w:rsid w:val="002E16B6"/>
    <w:rsid w:val="002E248B"/>
    <w:rsid w:val="002E2909"/>
    <w:rsid w:val="002E2BAE"/>
    <w:rsid w:val="002E42A4"/>
    <w:rsid w:val="002E51BC"/>
    <w:rsid w:val="002E7946"/>
    <w:rsid w:val="002E7DF2"/>
    <w:rsid w:val="002F092D"/>
    <w:rsid w:val="002F2B3A"/>
    <w:rsid w:val="002F3D82"/>
    <w:rsid w:val="002F4B5A"/>
    <w:rsid w:val="002F56DC"/>
    <w:rsid w:val="002F7871"/>
    <w:rsid w:val="002F7ED0"/>
    <w:rsid w:val="00304D69"/>
    <w:rsid w:val="00310DD3"/>
    <w:rsid w:val="003111C3"/>
    <w:rsid w:val="003126CD"/>
    <w:rsid w:val="00315C09"/>
    <w:rsid w:val="0031638D"/>
    <w:rsid w:val="003208F2"/>
    <w:rsid w:val="00321D6D"/>
    <w:rsid w:val="00324DFB"/>
    <w:rsid w:val="00330035"/>
    <w:rsid w:val="0033212A"/>
    <w:rsid w:val="003353F9"/>
    <w:rsid w:val="00340AE6"/>
    <w:rsid w:val="00350CA9"/>
    <w:rsid w:val="00352F93"/>
    <w:rsid w:val="00353191"/>
    <w:rsid w:val="00356881"/>
    <w:rsid w:val="003609CE"/>
    <w:rsid w:val="003611B9"/>
    <w:rsid w:val="003622F9"/>
    <w:rsid w:val="00363EB0"/>
    <w:rsid w:val="0036733B"/>
    <w:rsid w:val="00371DE8"/>
    <w:rsid w:val="00372DF0"/>
    <w:rsid w:val="00374EDC"/>
    <w:rsid w:val="0037790E"/>
    <w:rsid w:val="00377BFF"/>
    <w:rsid w:val="00382D02"/>
    <w:rsid w:val="00383FE2"/>
    <w:rsid w:val="00390694"/>
    <w:rsid w:val="00397D56"/>
    <w:rsid w:val="003A059F"/>
    <w:rsid w:val="003A12DC"/>
    <w:rsid w:val="003A181F"/>
    <w:rsid w:val="003A2DA7"/>
    <w:rsid w:val="003A5E26"/>
    <w:rsid w:val="003B0B97"/>
    <w:rsid w:val="003B0C56"/>
    <w:rsid w:val="003B3105"/>
    <w:rsid w:val="003B5309"/>
    <w:rsid w:val="003B6F95"/>
    <w:rsid w:val="003C34A0"/>
    <w:rsid w:val="003C50F1"/>
    <w:rsid w:val="003C5E27"/>
    <w:rsid w:val="003C7422"/>
    <w:rsid w:val="003C7D6B"/>
    <w:rsid w:val="003D06CF"/>
    <w:rsid w:val="003D52C0"/>
    <w:rsid w:val="003D679F"/>
    <w:rsid w:val="003E01A9"/>
    <w:rsid w:val="003E21A4"/>
    <w:rsid w:val="003E2D21"/>
    <w:rsid w:val="003E2DE7"/>
    <w:rsid w:val="003E4326"/>
    <w:rsid w:val="003E797F"/>
    <w:rsid w:val="003E7F48"/>
    <w:rsid w:val="004012B0"/>
    <w:rsid w:val="00402BF1"/>
    <w:rsid w:val="00403829"/>
    <w:rsid w:val="004067A0"/>
    <w:rsid w:val="004126ED"/>
    <w:rsid w:val="004143BF"/>
    <w:rsid w:val="0041579F"/>
    <w:rsid w:val="00416434"/>
    <w:rsid w:val="00416DC1"/>
    <w:rsid w:val="004174E9"/>
    <w:rsid w:val="0041778D"/>
    <w:rsid w:val="00430C43"/>
    <w:rsid w:val="00430D19"/>
    <w:rsid w:val="004310E8"/>
    <w:rsid w:val="004314CE"/>
    <w:rsid w:val="0043203C"/>
    <w:rsid w:val="004335BA"/>
    <w:rsid w:val="00434587"/>
    <w:rsid w:val="004356CB"/>
    <w:rsid w:val="0043654B"/>
    <w:rsid w:val="00441D19"/>
    <w:rsid w:val="0044204A"/>
    <w:rsid w:val="004450A1"/>
    <w:rsid w:val="00445B52"/>
    <w:rsid w:val="00447F3C"/>
    <w:rsid w:val="00451978"/>
    <w:rsid w:val="00453F2B"/>
    <w:rsid w:val="00454758"/>
    <w:rsid w:val="00455B24"/>
    <w:rsid w:val="00457C42"/>
    <w:rsid w:val="00457F34"/>
    <w:rsid w:val="00461BC9"/>
    <w:rsid w:val="00462A1D"/>
    <w:rsid w:val="00462BF0"/>
    <w:rsid w:val="00463E17"/>
    <w:rsid w:val="00464004"/>
    <w:rsid w:val="00466A86"/>
    <w:rsid w:val="00466C8D"/>
    <w:rsid w:val="00470CF7"/>
    <w:rsid w:val="00474531"/>
    <w:rsid w:val="00480F00"/>
    <w:rsid w:val="00480FAF"/>
    <w:rsid w:val="00481923"/>
    <w:rsid w:val="004840ED"/>
    <w:rsid w:val="00484798"/>
    <w:rsid w:val="004851E1"/>
    <w:rsid w:val="00491F84"/>
    <w:rsid w:val="004936E0"/>
    <w:rsid w:val="004A1E9D"/>
    <w:rsid w:val="004A352B"/>
    <w:rsid w:val="004A444B"/>
    <w:rsid w:val="004A603F"/>
    <w:rsid w:val="004A6B98"/>
    <w:rsid w:val="004B426E"/>
    <w:rsid w:val="004B54EC"/>
    <w:rsid w:val="004B63F2"/>
    <w:rsid w:val="004C5281"/>
    <w:rsid w:val="004C7874"/>
    <w:rsid w:val="004C7FB8"/>
    <w:rsid w:val="004D28A1"/>
    <w:rsid w:val="004D4A65"/>
    <w:rsid w:val="004D7425"/>
    <w:rsid w:val="004D79A4"/>
    <w:rsid w:val="004D7AAB"/>
    <w:rsid w:val="004D7DFC"/>
    <w:rsid w:val="004E700F"/>
    <w:rsid w:val="004F026C"/>
    <w:rsid w:val="004F148B"/>
    <w:rsid w:val="004F28B8"/>
    <w:rsid w:val="004F2C21"/>
    <w:rsid w:val="004F2C9D"/>
    <w:rsid w:val="004F3667"/>
    <w:rsid w:val="004F4C48"/>
    <w:rsid w:val="004F68FD"/>
    <w:rsid w:val="00500706"/>
    <w:rsid w:val="00500977"/>
    <w:rsid w:val="00501DE7"/>
    <w:rsid w:val="00502161"/>
    <w:rsid w:val="00503C53"/>
    <w:rsid w:val="005041A5"/>
    <w:rsid w:val="00505FAD"/>
    <w:rsid w:val="00506394"/>
    <w:rsid w:val="005103E3"/>
    <w:rsid w:val="0051332C"/>
    <w:rsid w:val="00514FB4"/>
    <w:rsid w:val="00515B1C"/>
    <w:rsid w:val="00517938"/>
    <w:rsid w:val="005241CF"/>
    <w:rsid w:val="00530171"/>
    <w:rsid w:val="0053094C"/>
    <w:rsid w:val="00530C69"/>
    <w:rsid w:val="005325AA"/>
    <w:rsid w:val="005330BA"/>
    <w:rsid w:val="00533BE6"/>
    <w:rsid w:val="0053558B"/>
    <w:rsid w:val="00537EFB"/>
    <w:rsid w:val="005410DC"/>
    <w:rsid w:val="005413DE"/>
    <w:rsid w:val="0054294D"/>
    <w:rsid w:val="005514D9"/>
    <w:rsid w:val="00555611"/>
    <w:rsid w:val="00555C3D"/>
    <w:rsid w:val="005572EF"/>
    <w:rsid w:val="0056027F"/>
    <w:rsid w:val="00560BF9"/>
    <w:rsid w:val="00561411"/>
    <w:rsid w:val="00566966"/>
    <w:rsid w:val="00566BC5"/>
    <w:rsid w:val="00570D87"/>
    <w:rsid w:val="00571A1D"/>
    <w:rsid w:val="005729BF"/>
    <w:rsid w:val="0057420D"/>
    <w:rsid w:val="00583334"/>
    <w:rsid w:val="00583E4A"/>
    <w:rsid w:val="00584352"/>
    <w:rsid w:val="005855CA"/>
    <w:rsid w:val="00591824"/>
    <w:rsid w:val="0059206A"/>
    <w:rsid w:val="005949A7"/>
    <w:rsid w:val="00594F9F"/>
    <w:rsid w:val="005952E4"/>
    <w:rsid w:val="005965C1"/>
    <w:rsid w:val="00596BAF"/>
    <w:rsid w:val="00597BC3"/>
    <w:rsid w:val="005A242A"/>
    <w:rsid w:val="005A3352"/>
    <w:rsid w:val="005A3EA7"/>
    <w:rsid w:val="005A3FBB"/>
    <w:rsid w:val="005A40C3"/>
    <w:rsid w:val="005A50CB"/>
    <w:rsid w:val="005A5C71"/>
    <w:rsid w:val="005A6401"/>
    <w:rsid w:val="005B048F"/>
    <w:rsid w:val="005B0C3A"/>
    <w:rsid w:val="005B5606"/>
    <w:rsid w:val="005C2994"/>
    <w:rsid w:val="005C7E70"/>
    <w:rsid w:val="005D13D1"/>
    <w:rsid w:val="005D66D9"/>
    <w:rsid w:val="005E133D"/>
    <w:rsid w:val="005E6BFF"/>
    <w:rsid w:val="005E6F67"/>
    <w:rsid w:val="005F228F"/>
    <w:rsid w:val="005F2887"/>
    <w:rsid w:val="005F3A29"/>
    <w:rsid w:val="005F5214"/>
    <w:rsid w:val="005F59E2"/>
    <w:rsid w:val="005F610A"/>
    <w:rsid w:val="0060052E"/>
    <w:rsid w:val="00603169"/>
    <w:rsid w:val="0060367A"/>
    <w:rsid w:val="00604C89"/>
    <w:rsid w:val="006077B9"/>
    <w:rsid w:val="00611492"/>
    <w:rsid w:val="0061226C"/>
    <w:rsid w:val="00614D5A"/>
    <w:rsid w:val="006155B8"/>
    <w:rsid w:val="00615663"/>
    <w:rsid w:val="00615D11"/>
    <w:rsid w:val="0061644D"/>
    <w:rsid w:val="00616922"/>
    <w:rsid w:val="0061732D"/>
    <w:rsid w:val="006173B6"/>
    <w:rsid w:val="00624C09"/>
    <w:rsid w:val="00627A89"/>
    <w:rsid w:val="00632829"/>
    <w:rsid w:val="006330C6"/>
    <w:rsid w:val="00633A08"/>
    <w:rsid w:val="00640ACF"/>
    <w:rsid w:val="006426D0"/>
    <w:rsid w:val="006439A5"/>
    <w:rsid w:val="0064482E"/>
    <w:rsid w:val="00651E73"/>
    <w:rsid w:val="006544EC"/>
    <w:rsid w:val="006545E6"/>
    <w:rsid w:val="00660A4B"/>
    <w:rsid w:val="00660E75"/>
    <w:rsid w:val="006658D8"/>
    <w:rsid w:val="0067079C"/>
    <w:rsid w:val="00672825"/>
    <w:rsid w:val="00675F32"/>
    <w:rsid w:val="00677744"/>
    <w:rsid w:val="006811A2"/>
    <w:rsid w:val="00682A92"/>
    <w:rsid w:val="0068359A"/>
    <w:rsid w:val="006839B9"/>
    <w:rsid w:val="00683F51"/>
    <w:rsid w:val="006866E3"/>
    <w:rsid w:val="0069099C"/>
    <w:rsid w:val="00690C58"/>
    <w:rsid w:val="006930B2"/>
    <w:rsid w:val="00694512"/>
    <w:rsid w:val="00697304"/>
    <w:rsid w:val="006A010F"/>
    <w:rsid w:val="006A1674"/>
    <w:rsid w:val="006A1E90"/>
    <w:rsid w:val="006A5404"/>
    <w:rsid w:val="006A7D36"/>
    <w:rsid w:val="006B06BD"/>
    <w:rsid w:val="006B2182"/>
    <w:rsid w:val="006B21C1"/>
    <w:rsid w:val="006C1E91"/>
    <w:rsid w:val="006C2846"/>
    <w:rsid w:val="006C2BC2"/>
    <w:rsid w:val="006C3F05"/>
    <w:rsid w:val="006C4ADA"/>
    <w:rsid w:val="006D10B0"/>
    <w:rsid w:val="006D45E1"/>
    <w:rsid w:val="006D6E12"/>
    <w:rsid w:val="006D7AF6"/>
    <w:rsid w:val="006E0A81"/>
    <w:rsid w:val="006E4263"/>
    <w:rsid w:val="006E70FB"/>
    <w:rsid w:val="006F16DF"/>
    <w:rsid w:val="006F1B0F"/>
    <w:rsid w:val="006F30A2"/>
    <w:rsid w:val="007029E0"/>
    <w:rsid w:val="00707089"/>
    <w:rsid w:val="00710790"/>
    <w:rsid w:val="00711425"/>
    <w:rsid w:val="00712D4B"/>
    <w:rsid w:val="007136B7"/>
    <w:rsid w:val="00713A44"/>
    <w:rsid w:val="00715B18"/>
    <w:rsid w:val="00715BBD"/>
    <w:rsid w:val="00716D6C"/>
    <w:rsid w:val="00717528"/>
    <w:rsid w:val="0071778A"/>
    <w:rsid w:val="00720F9D"/>
    <w:rsid w:val="00722A3A"/>
    <w:rsid w:val="00727833"/>
    <w:rsid w:val="00730A0C"/>
    <w:rsid w:val="00732C81"/>
    <w:rsid w:val="00734F0C"/>
    <w:rsid w:val="00735897"/>
    <w:rsid w:val="007372A8"/>
    <w:rsid w:val="00742DED"/>
    <w:rsid w:val="0074473B"/>
    <w:rsid w:val="0074655E"/>
    <w:rsid w:val="00750EBF"/>
    <w:rsid w:val="00752468"/>
    <w:rsid w:val="007532C7"/>
    <w:rsid w:val="00753834"/>
    <w:rsid w:val="00755417"/>
    <w:rsid w:val="00755878"/>
    <w:rsid w:val="00760668"/>
    <w:rsid w:val="00762345"/>
    <w:rsid w:val="0076543C"/>
    <w:rsid w:val="00766CA3"/>
    <w:rsid w:val="00771D95"/>
    <w:rsid w:val="007765BF"/>
    <w:rsid w:val="00776C54"/>
    <w:rsid w:val="00777498"/>
    <w:rsid w:val="0078380C"/>
    <w:rsid w:val="007864EE"/>
    <w:rsid w:val="007879DC"/>
    <w:rsid w:val="00790091"/>
    <w:rsid w:val="00790EF7"/>
    <w:rsid w:val="007936E6"/>
    <w:rsid w:val="00796364"/>
    <w:rsid w:val="00796778"/>
    <w:rsid w:val="00796A0F"/>
    <w:rsid w:val="00797100"/>
    <w:rsid w:val="007A0C90"/>
    <w:rsid w:val="007A0CFD"/>
    <w:rsid w:val="007A1F68"/>
    <w:rsid w:val="007A3EC6"/>
    <w:rsid w:val="007A4BB3"/>
    <w:rsid w:val="007A52CD"/>
    <w:rsid w:val="007A5353"/>
    <w:rsid w:val="007A64BA"/>
    <w:rsid w:val="007B43AF"/>
    <w:rsid w:val="007B4B62"/>
    <w:rsid w:val="007B7F91"/>
    <w:rsid w:val="007C29EB"/>
    <w:rsid w:val="007D1AC9"/>
    <w:rsid w:val="007D2EAA"/>
    <w:rsid w:val="007D4FA2"/>
    <w:rsid w:val="007D6FEE"/>
    <w:rsid w:val="007E087A"/>
    <w:rsid w:val="007E217C"/>
    <w:rsid w:val="007E22D8"/>
    <w:rsid w:val="007E28F7"/>
    <w:rsid w:val="007E5049"/>
    <w:rsid w:val="007E7F01"/>
    <w:rsid w:val="007F1830"/>
    <w:rsid w:val="007F2711"/>
    <w:rsid w:val="007F2D8B"/>
    <w:rsid w:val="00800978"/>
    <w:rsid w:val="00800ACE"/>
    <w:rsid w:val="0080108D"/>
    <w:rsid w:val="00805089"/>
    <w:rsid w:val="00810A35"/>
    <w:rsid w:val="0081339F"/>
    <w:rsid w:val="00814B28"/>
    <w:rsid w:val="008150FA"/>
    <w:rsid w:val="00824DCC"/>
    <w:rsid w:val="008262E2"/>
    <w:rsid w:val="008322DB"/>
    <w:rsid w:val="0083293B"/>
    <w:rsid w:val="0083729F"/>
    <w:rsid w:val="00841DA1"/>
    <w:rsid w:val="00843813"/>
    <w:rsid w:val="00843823"/>
    <w:rsid w:val="0084405C"/>
    <w:rsid w:val="0084669C"/>
    <w:rsid w:val="00847006"/>
    <w:rsid w:val="00850091"/>
    <w:rsid w:val="008552D7"/>
    <w:rsid w:val="00855B0F"/>
    <w:rsid w:val="00856544"/>
    <w:rsid w:val="00857C90"/>
    <w:rsid w:val="00860717"/>
    <w:rsid w:val="00860DC9"/>
    <w:rsid w:val="00864A06"/>
    <w:rsid w:val="008708AD"/>
    <w:rsid w:val="00871C7E"/>
    <w:rsid w:val="0087257D"/>
    <w:rsid w:val="0087369E"/>
    <w:rsid w:val="00874142"/>
    <w:rsid w:val="00874D44"/>
    <w:rsid w:val="00876626"/>
    <w:rsid w:val="00876C5E"/>
    <w:rsid w:val="00877361"/>
    <w:rsid w:val="008849F2"/>
    <w:rsid w:val="00886712"/>
    <w:rsid w:val="008909F4"/>
    <w:rsid w:val="00890A13"/>
    <w:rsid w:val="00893C5B"/>
    <w:rsid w:val="00895334"/>
    <w:rsid w:val="00897589"/>
    <w:rsid w:val="008A0227"/>
    <w:rsid w:val="008A12DA"/>
    <w:rsid w:val="008A1A1F"/>
    <w:rsid w:val="008A4A08"/>
    <w:rsid w:val="008B4026"/>
    <w:rsid w:val="008B7E0B"/>
    <w:rsid w:val="008C084C"/>
    <w:rsid w:val="008C1B13"/>
    <w:rsid w:val="008C62EA"/>
    <w:rsid w:val="008D0AA7"/>
    <w:rsid w:val="008D114A"/>
    <w:rsid w:val="008D2682"/>
    <w:rsid w:val="008D3B0A"/>
    <w:rsid w:val="008D465A"/>
    <w:rsid w:val="008D4831"/>
    <w:rsid w:val="008D4EB5"/>
    <w:rsid w:val="008D5508"/>
    <w:rsid w:val="008E09AE"/>
    <w:rsid w:val="008E2A72"/>
    <w:rsid w:val="008E2F40"/>
    <w:rsid w:val="008E60CA"/>
    <w:rsid w:val="008E7ACE"/>
    <w:rsid w:val="008F0A86"/>
    <w:rsid w:val="008F10E5"/>
    <w:rsid w:val="008F202D"/>
    <w:rsid w:val="008F2C7A"/>
    <w:rsid w:val="008F7B2A"/>
    <w:rsid w:val="009009B4"/>
    <w:rsid w:val="009015D0"/>
    <w:rsid w:val="00902FCA"/>
    <w:rsid w:val="009054B5"/>
    <w:rsid w:val="00906782"/>
    <w:rsid w:val="00910677"/>
    <w:rsid w:val="0091161E"/>
    <w:rsid w:val="00913045"/>
    <w:rsid w:val="00914A50"/>
    <w:rsid w:val="00916AC6"/>
    <w:rsid w:val="00922A18"/>
    <w:rsid w:val="00925A29"/>
    <w:rsid w:val="00925F68"/>
    <w:rsid w:val="00926E5A"/>
    <w:rsid w:val="009309C9"/>
    <w:rsid w:val="00931638"/>
    <w:rsid w:val="009317FC"/>
    <w:rsid w:val="00932ED1"/>
    <w:rsid w:val="00937161"/>
    <w:rsid w:val="00942645"/>
    <w:rsid w:val="00942CCA"/>
    <w:rsid w:val="00943554"/>
    <w:rsid w:val="00944EDB"/>
    <w:rsid w:val="009450D4"/>
    <w:rsid w:val="00946B41"/>
    <w:rsid w:val="00947275"/>
    <w:rsid w:val="00951117"/>
    <w:rsid w:val="0095393F"/>
    <w:rsid w:val="0095448C"/>
    <w:rsid w:val="00954950"/>
    <w:rsid w:val="00954B83"/>
    <w:rsid w:val="0096024B"/>
    <w:rsid w:val="009613F9"/>
    <w:rsid w:val="00964CDE"/>
    <w:rsid w:val="00965DED"/>
    <w:rsid w:val="00971D76"/>
    <w:rsid w:val="00972F79"/>
    <w:rsid w:val="009736CC"/>
    <w:rsid w:val="00980014"/>
    <w:rsid w:val="00980FE9"/>
    <w:rsid w:val="0098267A"/>
    <w:rsid w:val="0098270A"/>
    <w:rsid w:val="00982B7B"/>
    <w:rsid w:val="0098309B"/>
    <w:rsid w:val="009840E6"/>
    <w:rsid w:val="009863CF"/>
    <w:rsid w:val="0098784E"/>
    <w:rsid w:val="00995AC9"/>
    <w:rsid w:val="00997F1D"/>
    <w:rsid w:val="009A11A3"/>
    <w:rsid w:val="009A2853"/>
    <w:rsid w:val="009A49B0"/>
    <w:rsid w:val="009A6753"/>
    <w:rsid w:val="009A7919"/>
    <w:rsid w:val="009B1E31"/>
    <w:rsid w:val="009B27E1"/>
    <w:rsid w:val="009B2F87"/>
    <w:rsid w:val="009B4CAA"/>
    <w:rsid w:val="009B7049"/>
    <w:rsid w:val="009C368F"/>
    <w:rsid w:val="009C38B3"/>
    <w:rsid w:val="009C3B08"/>
    <w:rsid w:val="009C4584"/>
    <w:rsid w:val="009C527B"/>
    <w:rsid w:val="009D153F"/>
    <w:rsid w:val="009D4A44"/>
    <w:rsid w:val="009D552F"/>
    <w:rsid w:val="009D58C4"/>
    <w:rsid w:val="009E7EB6"/>
    <w:rsid w:val="009E7F3A"/>
    <w:rsid w:val="009F0D4A"/>
    <w:rsid w:val="009F1D1D"/>
    <w:rsid w:val="009F2D18"/>
    <w:rsid w:val="009F3DE0"/>
    <w:rsid w:val="009F75B5"/>
    <w:rsid w:val="00A0026D"/>
    <w:rsid w:val="00A02DA1"/>
    <w:rsid w:val="00A033CF"/>
    <w:rsid w:val="00A0390C"/>
    <w:rsid w:val="00A0583B"/>
    <w:rsid w:val="00A079CA"/>
    <w:rsid w:val="00A10B4B"/>
    <w:rsid w:val="00A11AE3"/>
    <w:rsid w:val="00A1244C"/>
    <w:rsid w:val="00A138F0"/>
    <w:rsid w:val="00A15D45"/>
    <w:rsid w:val="00A213D9"/>
    <w:rsid w:val="00A229C2"/>
    <w:rsid w:val="00A22FCA"/>
    <w:rsid w:val="00A245DE"/>
    <w:rsid w:val="00A322B1"/>
    <w:rsid w:val="00A3337F"/>
    <w:rsid w:val="00A33E68"/>
    <w:rsid w:val="00A33EEB"/>
    <w:rsid w:val="00A363B4"/>
    <w:rsid w:val="00A422E1"/>
    <w:rsid w:val="00A44098"/>
    <w:rsid w:val="00A4491A"/>
    <w:rsid w:val="00A47C58"/>
    <w:rsid w:val="00A50CC4"/>
    <w:rsid w:val="00A53397"/>
    <w:rsid w:val="00A550B3"/>
    <w:rsid w:val="00A66A51"/>
    <w:rsid w:val="00A70585"/>
    <w:rsid w:val="00A762E9"/>
    <w:rsid w:val="00A7783B"/>
    <w:rsid w:val="00A778A3"/>
    <w:rsid w:val="00A801BA"/>
    <w:rsid w:val="00A82C25"/>
    <w:rsid w:val="00A82C49"/>
    <w:rsid w:val="00A833C9"/>
    <w:rsid w:val="00A874B6"/>
    <w:rsid w:val="00A8782E"/>
    <w:rsid w:val="00A91B1E"/>
    <w:rsid w:val="00A927C9"/>
    <w:rsid w:val="00A976AE"/>
    <w:rsid w:val="00AA3EFC"/>
    <w:rsid w:val="00AA6732"/>
    <w:rsid w:val="00AA735F"/>
    <w:rsid w:val="00AB2E6E"/>
    <w:rsid w:val="00AB3F04"/>
    <w:rsid w:val="00AC2CC2"/>
    <w:rsid w:val="00AC49F2"/>
    <w:rsid w:val="00AC5BED"/>
    <w:rsid w:val="00AC78E5"/>
    <w:rsid w:val="00AC7FEA"/>
    <w:rsid w:val="00AD0051"/>
    <w:rsid w:val="00AD0891"/>
    <w:rsid w:val="00AD1CDE"/>
    <w:rsid w:val="00AD4EDF"/>
    <w:rsid w:val="00AE2796"/>
    <w:rsid w:val="00AE65B0"/>
    <w:rsid w:val="00AE6EE5"/>
    <w:rsid w:val="00AE7917"/>
    <w:rsid w:val="00AF1810"/>
    <w:rsid w:val="00AF359A"/>
    <w:rsid w:val="00AF45EF"/>
    <w:rsid w:val="00AF636B"/>
    <w:rsid w:val="00AF7A22"/>
    <w:rsid w:val="00B00993"/>
    <w:rsid w:val="00B025C5"/>
    <w:rsid w:val="00B052C7"/>
    <w:rsid w:val="00B06455"/>
    <w:rsid w:val="00B06EF9"/>
    <w:rsid w:val="00B07607"/>
    <w:rsid w:val="00B22C32"/>
    <w:rsid w:val="00B259FE"/>
    <w:rsid w:val="00B2714D"/>
    <w:rsid w:val="00B33AFC"/>
    <w:rsid w:val="00B33E32"/>
    <w:rsid w:val="00B33EA0"/>
    <w:rsid w:val="00B34E4A"/>
    <w:rsid w:val="00B36507"/>
    <w:rsid w:val="00B420FA"/>
    <w:rsid w:val="00B44A16"/>
    <w:rsid w:val="00B50394"/>
    <w:rsid w:val="00B51198"/>
    <w:rsid w:val="00B536BB"/>
    <w:rsid w:val="00B547FB"/>
    <w:rsid w:val="00B55414"/>
    <w:rsid w:val="00B62CDB"/>
    <w:rsid w:val="00B63187"/>
    <w:rsid w:val="00B63C84"/>
    <w:rsid w:val="00B642D5"/>
    <w:rsid w:val="00B64CBF"/>
    <w:rsid w:val="00B655B4"/>
    <w:rsid w:val="00B6670F"/>
    <w:rsid w:val="00B7139D"/>
    <w:rsid w:val="00B729FE"/>
    <w:rsid w:val="00B73094"/>
    <w:rsid w:val="00B73DAF"/>
    <w:rsid w:val="00B75BE1"/>
    <w:rsid w:val="00B75C0F"/>
    <w:rsid w:val="00B768CB"/>
    <w:rsid w:val="00B775F8"/>
    <w:rsid w:val="00B90761"/>
    <w:rsid w:val="00B909FA"/>
    <w:rsid w:val="00B914CB"/>
    <w:rsid w:val="00B92E11"/>
    <w:rsid w:val="00B94BE9"/>
    <w:rsid w:val="00B95AAD"/>
    <w:rsid w:val="00BA1FC5"/>
    <w:rsid w:val="00BA425E"/>
    <w:rsid w:val="00BA6A87"/>
    <w:rsid w:val="00BB2718"/>
    <w:rsid w:val="00BB3327"/>
    <w:rsid w:val="00BB5AA6"/>
    <w:rsid w:val="00BB623F"/>
    <w:rsid w:val="00BB7E32"/>
    <w:rsid w:val="00BC2756"/>
    <w:rsid w:val="00BC3394"/>
    <w:rsid w:val="00BC52C3"/>
    <w:rsid w:val="00BC72E3"/>
    <w:rsid w:val="00BD14E2"/>
    <w:rsid w:val="00BD5021"/>
    <w:rsid w:val="00BD7A10"/>
    <w:rsid w:val="00BE2853"/>
    <w:rsid w:val="00BE2C5C"/>
    <w:rsid w:val="00BE60B3"/>
    <w:rsid w:val="00BE672F"/>
    <w:rsid w:val="00BF1D04"/>
    <w:rsid w:val="00BF2175"/>
    <w:rsid w:val="00BF2942"/>
    <w:rsid w:val="00BF5E84"/>
    <w:rsid w:val="00C02464"/>
    <w:rsid w:val="00C02F1B"/>
    <w:rsid w:val="00C0434D"/>
    <w:rsid w:val="00C10ADA"/>
    <w:rsid w:val="00C11373"/>
    <w:rsid w:val="00C11827"/>
    <w:rsid w:val="00C1303B"/>
    <w:rsid w:val="00C1364F"/>
    <w:rsid w:val="00C1600F"/>
    <w:rsid w:val="00C20238"/>
    <w:rsid w:val="00C26474"/>
    <w:rsid w:val="00C27CC4"/>
    <w:rsid w:val="00C311A7"/>
    <w:rsid w:val="00C33D29"/>
    <w:rsid w:val="00C34D6D"/>
    <w:rsid w:val="00C3547B"/>
    <w:rsid w:val="00C373A6"/>
    <w:rsid w:val="00C41A32"/>
    <w:rsid w:val="00C4208C"/>
    <w:rsid w:val="00C42148"/>
    <w:rsid w:val="00C452EF"/>
    <w:rsid w:val="00C52027"/>
    <w:rsid w:val="00C52F86"/>
    <w:rsid w:val="00C544C9"/>
    <w:rsid w:val="00C564EB"/>
    <w:rsid w:val="00C57555"/>
    <w:rsid w:val="00C57602"/>
    <w:rsid w:val="00C57DD6"/>
    <w:rsid w:val="00C60CF3"/>
    <w:rsid w:val="00C62B33"/>
    <w:rsid w:val="00C63382"/>
    <w:rsid w:val="00C638B5"/>
    <w:rsid w:val="00C65753"/>
    <w:rsid w:val="00C65F8A"/>
    <w:rsid w:val="00C704D6"/>
    <w:rsid w:val="00C7187C"/>
    <w:rsid w:val="00C75968"/>
    <w:rsid w:val="00C81B04"/>
    <w:rsid w:val="00C8245E"/>
    <w:rsid w:val="00C8251C"/>
    <w:rsid w:val="00C93B84"/>
    <w:rsid w:val="00C949CA"/>
    <w:rsid w:val="00C976E5"/>
    <w:rsid w:val="00CA57AA"/>
    <w:rsid w:val="00CA702D"/>
    <w:rsid w:val="00CA7468"/>
    <w:rsid w:val="00CA7C1B"/>
    <w:rsid w:val="00CB2452"/>
    <w:rsid w:val="00CB78AC"/>
    <w:rsid w:val="00CC54B4"/>
    <w:rsid w:val="00CC5CF0"/>
    <w:rsid w:val="00CD0E3F"/>
    <w:rsid w:val="00CD1BA3"/>
    <w:rsid w:val="00CD3407"/>
    <w:rsid w:val="00CD44E7"/>
    <w:rsid w:val="00CD5756"/>
    <w:rsid w:val="00CD693C"/>
    <w:rsid w:val="00CE02A6"/>
    <w:rsid w:val="00CE2526"/>
    <w:rsid w:val="00CE3368"/>
    <w:rsid w:val="00CE3AE2"/>
    <w:rsid w:val="00CE5418"/>
    <w:rsid w:val="00CF21BF"/>
    <w:rsid w:val="00CF34DB"/>
    <w:rsid w:val="00CF3B2A"/>
    <w:rsid w:val="00D013B5"/>
    <w:rsid w:val="00D01700"/>
    <w:rsid w:val="00D0249B"/>
    <w:rsid w:val="00D0272C"/>
    <w:rsid w:val="00D02A70"/>
    <w:rsid w:val="00D02A98"/>
    <w:rsid w:val="00D03168"/>
    <w:rsid w:val="00D03770"/>
    <w:rsid w:val="00D03B35"/>
    <w:rsid w:val="00D0616F"/>
    <w:rsid w:val="00D1135A"/>
    <w:rsid w:val="00D132A1"/>
    <w:rsid w:val="00D135B5"/>
    <w:rsid w:val="00D13BF4"/>
    <w:rsid w:val="00D142DE"/>
    <w:rsid w:val="00D14986"/>
    <w:rsid w:val="00D15E4B"/>
    <w:rsid w:val="00D251B1"/>
    <w:rsid w:val="00D25934"/>
    <w:rsid w:val="00D30610"/>
    <w:rsid w:val="00D3216A"/>
    <w:rsid w:val="00D35410"/>
    <w:rsid w:val="00D404F0"/>
    <w:rsid w:val="00D407B1"/>
    <w:rsid w:val="00D43A0B"/>
    <w:rsid w:val="00D456F7"/>
    <w:rsid w:val="00D46D20"/>
    <w:rsid w:val="00D50885"/>
    <w:rsid w:val="00D52621"/>
    <w:rsid w:val="00D53A16"/>
    <w:rsid w:val="00D5577F"/>
    <w:rsid w:val="00D62278"/>
    <w:rsid w:val="00D62CFA"/>
    <w:rsid w:val="00D62F7A"/>
    <w:rsid w:val="00D64590"/>
    <w:rsid w:val="00D65D51"/>
    <w:rsid w:val="00D663EF"/>
    <w:rsid w:val="00D70B13"/>
    <w:rsid w:val="00D73551"/>
    <w:rsid w:val="00D7356E"/>
    <w:rsid w:val="00D73E5E"/>
    <w:rsid w:val="00D75416"/>
    <w:rsid w:val="00D76E42"/>
    <w:rsid w:val="00D77B64"/>
    <w:rsid w:val="00D83031"/>
    <w:rsid w:val="00D8345A"/>
    <w:rsid w:val="00D85061"/>
    <w:rsid w:val="00D86BE6"/>
    <w:rsid w:val="00D909A2"/>
    <w:rsid w:val="00D922BB"/>
    <w:rsid w:val="00D946F3"/>
    <w:rsid w:val="00D95642"/>
    <w:rsid w:val="00D95EC6"/>
    <w:rsid w:val="00DA1BD7"/>
    <w:rsid w:val="00DA517A"/>
    <w:rsid w:val="00DA5E14"/>
    <w:rsid w:val="00DA6561"/>
    <w:rsid w:val="00DA660F"/>
    <w:rsid w:val="00DB025C"/>
    <w:rsid w:val="00DB40AE"/>
    <w:rsid w:val="00DB4423"/>
    <w:rsid w:val="00DB530C"/>
    <w:rsid w:val="00DB6F0E"/>
    <w:rsid w:val="00DC1CAC"/>
    <w:rsid w:val="00DC488E"/>
    <w:rsid w:val="00DC74B6"/>
    <w:rsid w:val="00DD1BBC"/>
    <w:rsid w:val="00DD2756"/>
    <w:rsid w:val="00DD32CC"/>
    <w:rsid w:val="00DD395B"/>
    <w:rsid w:val="00DD683A"/>
    <w:rsid w:val="00DD7C5A"/>
    <w:rsid w:val="00DE1766"/>
    <w:rsid w:val="00DE19B2"/>
    <w:rsid w:val="00DE2910"/>
    <w:rsid w:val="00DF081C"/>
    <w:rsid w:val="00DF163C"/>
    <w:rsid w:val="00DF1E76"/>
    <w:rsid w:val="00DF1FF7"/>
    <w:rsid w:val="00DF3184"/>
    <w:rsid w:val="00DF335F"/>
    <w:rsid w:val="00DF74FB"/>
    <w:rsid w:val="00E037FE"/>
    <w:rsid w:val="00E06D47"/>
    <w:rsid w:val="00E1143A"/>
    <w:rsid w:val="00E15679"/>
    <w:rsid w:val="00E15C3F"/>
    <w:rsid w:val="00E168A8"/>
    <w:rsid w:val="00E202C1"/>
    <w:rsid w:val="00E2130E"/>
    <w:rsid w:val="00E213F3"/>
    <w:rsid w:val="00E22E01"/>
    <w:rsid w:val="00E252A7"/>
    <w:rsid w:val="00E25640"/>
    <w:rsid w:val="00E27030"/>
    <w:rsid w:val="00E27050"/>
    <w:rsid w:val="00E30753"/>
    <w:rsid w:val="00E31014"/>
    <w:rsid w:val="00E318FD"/>
    <w:rsid w:val="00E337E1"/>
    <w:rsid w:val="00E34F54"/>
    <w:rsid w:val="00E37A17"/>
    <w:rsid w:val="00E37E5A"/>
    <w:rsid w:val="00E40A2D"/>
    <w:rsid w:val="00E42ADE"/>
    <w:rsid w:val="00E42B51"/>
    <w:rsid w:val="00E43440"/>
    <w:rsid w:val="00E459E0"/>
    <w:rsid w:val="00E468B6"/>
    <w:rsid w:val="00E47DAD"/>
    <w:rsid w:val="00E529BF"/>
    <w:rsid w:val="00E53DD8"/>
    <w:rsid w:val="00E54E95"/>
    <w:rsid w:val="00E60C55"/>
    <w:rsid w:val="00E61874"/>
    <w:rsid w:val="00E65E47"/>
    <w:rsid w:val="00E678D3"/>
    <w:rsid w:val="00E67B32"/>
    <w:rsid w:val="00E70DFF"/>
    <w:rsid w:val="00E720A2"/>
    <w:rsid w:val="00E7218E"/>
    <w:rsid w:val="00E74695"/>
    <w:rsid w:val="00E75E6A"/>
    <w:rsid w:val="00E80410"/>
    <w:rsid w:val="00E84C54"/>
    <w:rsid w:val="00E85C05"/>
    <w:rsid w:val="00E87A15"/>
    <w:rsid w:val="00E87C95"/>
    <w:rsid w:val="00E91075"/>
    <w:rsid w:val="00E92946"/>
    <w:rsid w:val="00E92E4D"/>
    <w:rsid w:val="00EA0616"/>
    <w:rsid w:val="00EA4060"/>
    <w:rsid w:val="00EA673D"/>
    <w:rsid w:val="00EA7428"/>
    <w:rsid w:val="00EB33D0"/>
    <w:rsid w:val="00EC27F6"/>
    <w:rsid w:val="00EC5167"/>
    <w:rsid w:val="00ED0F89"/>
    <w:rsid w:val="00ED13A3"/>
    <w:rsid w:val="00ED2C1C"/>
    <w:rsid w:val="00ED3ABA"/>
    <w:rsid w:val="00ED3F24"/>
    <w:rsid w:val="00ED5390"/>
    <w:rsid w:val="00ED5AFA"/>
    <w:rsid w:val="00EE189C"/>
    <w:rsid w:val="00EE3D8E"/>
    <w:rsid w:val="00EE57C9"/>
    <w:rsid w:val="00EE6297"/>
    <w:rsid w:val="00EE6336"/>
    <w:rsid w:val="00EE7C76"/>
    <w:rsid w:val="00EF0237"/>
    <w:rsid w:val="00EF0879"/>
    <w:rsid w:val="00EF14ED"/>
    <w:rsid w:val="00EF3AFA"/>
    <w:rsid w:val="00EF4847"/>
    <w:rsid w:val="00EF51DA"/>
    <w:rsid w:val="00F00418"/>
    <w:rsid w:val="00F02AAB"/>
    <w:rsid w:val="00F02AE5"/>
    <w:rsid w:val="00F04C92"/>
    <w:rsid w:val="00F0675F"/>
    <w:rsid w:val="00F0729D"/>
    <w:rsid w:val="00F0788B"/>
    <w:rsid w:val="00F07E87"/>
    <w:rsid w:val="00F1288B"/>
    <w:rsid w:val="00F134DD"/>
    <w:rsid w:val="00F138C0"/>
    <w:rsid w:val="00F149B4"/>
    <w:rsid w:val="00F14DAE"/>
    <w:rsid w:val="00F15BA3"/>
    <w:rsid w:val="00F167A5"/>
    <w:rsid w:val="00F16D94"/>
    <w:rsid w:val="00F1755E"/>
    <w:rsid w:val="00F20C27"/>
    <w:rsid w:val="00F2141B"/>
    <w:rsid w:val="00F215D7"/>
    <w:rsid w:val="00F3010A"/>
    <w:rsid w:val="00F35CC5"/>
    <w:rsid w:val="00F410C3"/>
    <w:rsid w:val="00F4600D"/>
    <w:rsid w:val="00F46CCF"/>
    <w:rsid w:val="00F50EF7"/>
    <w:rsid w:val="00F53CF5"/>
    <w:rsid w:val="00F549B8"/>
    <w:rsid w:val="00F65798"/>
    <w:rsid w:val="00F672C6"/>
    <w:rsid w:val="00F67C79"/>
    <w:rsid w:val="00F7364D"/>
    <w:rsid w:val="00F75FA3"/>
    <w:rsid w:val="00F76315"/>
    <w:rsid w:val="00F80835"/>
    <w:rsid w:val="00F829F5"/>
    <w:rsid w:val="00F857E7"/>
    <w:rsid w:val="00F86140"/>
    <w:rsid w:val="00F86B37"/>
    <w:rsid w:val="00F8796B"/>
    <w:rsid w:val="00F936D9"/>
    <w:rsid w:val="00F9388E"/>
    <w:rsid w:val="00F9559C"/>
    <w:rsid w:val="00F96BAE"/>
    <w:rsid w:val="00F96F33"/>
    <w:rsid w:val="00F97033"/>
    <w:rsid w:val="00F97C12"/>
    <w:rsid w:val="00FA2F1C"/>
    <w:rsid w:val="00FA3CFF"/>
    <w:rsid w:val="00FA43F7"/>
    <w:rsid w:val="00FA68F8"/>
    <w:rsid w:val="00FA6FEF"/>
    <w:rsid w:val="00FB3E52"/>
    <w:rsid w:val="00FB57C8"/>
    <w:rsid w:val="00FC0698"/>
    <w:rsid w:val="00FC2113"/>
    <w:rsid w:val="00FC2861"/>
    <w:rsid w:val="00FC40F9"/>
    <w:rsid w:val="00FC44E9"/>
    <w:rsid w:val="00FC45F0"/>
    <w:rsid w:val="00FC7B14"/>
    <w:rsid w:val="00FC7C58"/>
    <w:rsid w:val="00FD143F"/>
    <w:rsid w:val="00FD14E8"/>
    <w:rsid w:val="00FD3214"/>
    <w:rsid w:val="00FD4455"/>
    <w:rsid w:val="00FD4DA5"/>
    <w:rsid w:val="00FD686B"/>
    <w:rsid w:val="00FE136B"/>
    <w:rsid w:val="00FE1B00"/>
    <w:rsid w:val="00FE1ED1"/>
    <w:rsid w:val="00FE4987"/>
    <w:rsid w:val="00FE6B43"/>
    <w:rsid w:val="00FF3031"/>
    <w:rsid w:val="00FF3D43"/>
    <w:rsid w:val="00FF4231"/>
    <w:rsid w:val="00FF4A5E"/>
    <w:rsid w:val="00FF5D08"/>
    <w:rsid w:val="00FF7683"/>
    <w:rsid w:val="01321FA0"/>
    <w:rsid w:val="01F46BE1"/>
    <w:rsid w:val="0216631B"/>
    <w:rsid w:val="02567F79"/>
    <w:rsid w:val="02E74204"/>
    <w:rsid w:val="02EB0B4A"/>
    <w:rsid w:val="040C1567"/>
    <w:rsid w:val="04E91DDA"/>
    <w:rsid w:val="056E0834"/>
    <w:rsid w:val="05FD7D0E"/>
    <w:rsid w:val="06033872"/>
    <w:rsid w:val="071D61C3"/>
    <w:rsid w:val="07742B0D"/>
    <w:rsid w:val="08985DC1"/>
    <w:rsid w:val="08C1461C"/>
    <w:rsid w:val="09776FCB"/>
    <w:rsid w:val="09EB6AC7"/>
    <w:rsid w:val="0A7E4EAD"/>
    <w:rsid w:val="0C8B4E9C"/>
    <w:rsid w:val="0CDA0EE2"/>
    <w:rsid w:val="0CFB34F5"/>
    <w:rsid w:val="0CFE0296"/>
    <w:rsid w:val="0DA3076B"/>
    <w:rsid w:val="0FB74282"/>
    <w:rsid w:val="0FDF47FB"/>
    <w:rsid w:val="10076DCA"/>
    <w:rsid w:val="11DB0B8B"/>
    <w:rsid w:val="12E62EC2"/>
    <w:rsid w:val="12F75F46"/>
    <w:rsid w:val="1489794B"/>
    <w:rsid w:val="14AC2FCB"/>
    <w:rsid w:val="14DE264D"/>
    <w:rsid w:val="16105125"/>
    <w:rsid w:val="16755C84"/>
    <w:rsid w:val="1769321C"/>
    <w:rsid w:val="178C2161"/>
    <w:rsid w:val="17F04603"/>
    <w:rsid w:val="18CC7879"/>
    <w:rsid w:val="19701B7C"/>
    <w:rsid w:val="19AC3F12"/>
    <w:rsid w:val="19FD6102"/>
    <w:rsid w:val="1A284A4E"/>
    <w:rsid w:val="1B75275E"/>
    <w:rsid w:val="1C876FC5"/>
    <w:rsid w:val="1C8E5152"/>
    <w:rsid w:val="1CEE1D91"/>
    <w:rsid w:val="1E296F51"/>
    <w:rsid w:val="1E565FBF"/>
    <w:rsid w:val="1ED91E33"/>
    <w:rsid w:val="1EFF220D"/>
    <w:rsid w:val="1F0F1E7E"/>
    <w:rsid w:val="1F1071EE"/>
    <w:rsid w:val="203842D8"/>
    <w:rsid w:val="21757C83"/>
    <w:rsid w:val="22524A16"/>
    <w:rsid w:val="229D60CE"/>
    <w:rsid w:val="22A37D52"/>
    <w:rsid w:val="235300AF"/>
    <w:rsid w:val="235B22FF"/>
    <w:rsid w:val="23AB4220"/>
    <w:rsid w:val="243647D2"/>
    <w:rsid w:val="24F37D5B"/>
    <w:rsid w:val="252F22FF"/>
    <w:rsid w:val="25A25502"/>
    <w:rsid w:val="267A7B0D"/>
    <w:rsid w:val="27E804DD"/>
    <w:rsid w:val="27ED00C8"/>
    <w:rsid w:val="28D001CF"/>
    <w:rsid w:val="29234A99"/>
    <w:rsid w:val="29276A16"/>
    <w:rsid w:val="297F0D1D"/>
    <w:rsid w:val="2CDD7B61"/>
    <w:rsid w:val="2D4F5217"/>
    <w:rsid w:val="2E1E7130"/>
    <w:rsid w:val="2E5C6841"/>
    <w:rsid w:val="2F87576D"/>
    <w:rsid w:val="302647EF"/>
    <w:rsid w:val="304B5593"/>
    <w:rsid w:val="306A520B"/>
    <w:rsid w:val="32595199"/>
    <w:rsid w:val="32E321A2"/>
    <w:rsid w:val="3352177D"/>
    <w:rsid w:val="33976976"/>
    <w:rsid w:val="352D1971"/>
    <w:rsid w:val="35410485"/>
    <w:rsid w:val="354306C8"/>
    <w:rsid w:val="367214E6"/>
    <w:rsid w:val="377075C1"/>
    <w:rsid w:val="37AB05C1"/>
    <w:rsid w:val="38436E67"/>
    <w:rsid w:val="38893419"/>
    <w:rsid w:val="38A529EF"/>
    <w:rsid w:val="39281FD0"/>
    <w:rsid w:val="3A1F0E03"/>
    <w:rsid w:val="3A700C64"/>
    <w:rsid w:val="3B6B7F64"/>
    <w:rsid w:val="3B8468E0"/>
    <w:rsid w:val="3CB87212"/>
    <w:rsid w:val="3D9918A0"/>
    <w:rsid w:val="3E191BD2"/>
    <w:rsid w:val="3EE24EB9"/>
    <w:rsid w:val="3EE82E1F"/>
    <w:rsid w:val="3F746E77"/>
    <w:rsid w:val="3FCD1C77"/>
    <w:rsid w:val="3FD45C02"/>
    <w:rsid w:val="417E0D44"/>
    <w:rsid w:val="41FC1714"/>
    <w:rsid w:val="42FA6D28"/>
    <w:rsid w:val="43790C95"/>
    <w:rsid w:val="43C22DEF"/>
    <w:rsid w:val="43FB4325"/>
    <w:rsid w:val="444F339D"/>
    <w:rsid w:val="45A67E70"/>
    <w:rsid w:val="466965E4"/>
    <w:rsid w:val="46F4500A"/>
    <w:rsid w:val="48335178"/>
    <w:rsid w:val="485C051D"/>
    <w:rsid w:val="48D138D9"/>
    <w:rsid w:val="48D4371E"/>
    <w:rsid w:val="4A0A7A8F"/>
    <w:rsid w:val="4BE40596"/>
    <w:rsid w:val="4C515BE9"/>
    <w:rsid w:val="4CCA618E"/>
    <w:rsid w:val="4D1F355F"/>
    <w:rsid w:val="4D2830BE"/>
    <w:rsid w:val="4DF31718"/>
    <w:rsid w:val="4EF300A1"/>
    <w:rsid w:val="4F65434E"/>
    <w:rsid w:val="506968FD"/>
    <w:rsid w:val="50FA11D4"/>
    <w:rsid w:val="514D70D8"/>
    <w:rsid w:val="515A0A72"/>
    <w:rsid w:val="527E0031"/>
    <w:rsid w:val="5287492E"/>
    <w:rsid w:val="52A034F0"/>
    <w:rsid w:val="53284A44"/>
    <w:rsid w:val="54E04C47"/>
    <w:rsid w:val="55A451BC"/>
    <w:rsid w:val="55F1183E"/>
    <w:rsid w:val="5668622A"/>
    <w:rsid w:val="57D014D6"/>
    <w:rsid w:val="582B060B"/>
    <w:rsid w:val="58EE5B8E"/>
    <w:rsid w:val="5A2371C8"/>
    <w:rsid w:val="5A306205"/>
    <w:rsid w:val="5BFA415C"/>
    <w:rsid w:val="5CB34DE0"/>
    <w:rsid w:val="5D272B89"/>
    <w:rsid w:val="5DA57394"/>
    <w:rsid w:val="5E487892"/>
    <w:rsid w:val="5EE20FD4"/>
    <w:rsid w:val="5F4628D4"/>
    <w:rsid w:val="5FEE15EF"/>
    <w:rsid w:val="6005335F"/>
    <w:rsid w:val="604F5741"/>
    <w:rsid w:val="61313D8C"/>
    <w:rsid w:val="6172616D"/>
    <w:rsid w:val="62640F2B"/>
    <w:rsid w:val="63D17EE7"/>
    <w:rsid w:val="63E524D3"/>
    <w:rsid w:val="645D25D7"/>
    <w:rsid w:val="64A065A5"/>
    <w:rsid w:val="66175308"/>
    <w:rsid w:val="661D5C84"/>
    <w:rsid w:val="66F36659"/>
    <w:rsid w:val="67611E18"/>
    <w:rsid w:val="681F2C3D"/>
    <w:rsid w:val="69A25F4B"/>
    <w:rsid w:val="6AD86DD1"/>
    <w:rsid w:val="6B3A1B80"/>
    <w:rsid w:val="6B9675C8"/>
    <w:rsid w:val="6BEC79A1"/>
    <w:rsid w:val="6C2D1748"/>
    <w:rsid w:val="6C704430"/>
    <w:rsid w:val="6C833CC8"/>
    <w:rsid w:val="6D571DA3"/>
    <w:rsid w:val="6E0B7038"/>
    <w:rsid w:val="6E62389A"/>
    <w:rsid w:val="6F7A627B"/>
    <w:rsid w:val="70B91A67"/>
    <w:rsid w:val="714C29E3"/>
    <w:rsid w:val="71DD73B0"/>
    <w:rsid w:val="72160CB8"/>
    <w:rsid w:val="726477F1"/>
    <w:rsid w:val="733214DB"/>
    <w:rsid w:val="734F4412"/>
    <w:rsid w:val="745F6CB5"/>
    <w:rsid w:val="7494509D"/>
    <w:rsid w:val="74D57550"/>
    <w:rsid w:val="750422FC"/>
    <w:rsid w:val="75802B6F"/>
    <w:rsid w:val="764D52ED"/>
    <w:rsid w:val="78C65142"/>
    <w:rsid w:val="7B0C7A25"/>
    <w:rsid w:val="7B191E83"/>
    <w:rsid w:val="7B256C98"/>
    <w:rsid w:val="7B3F450F"/>
    <w:rsid w:val="7BEE2878"/>
    <w:rsid w:val="7CC53934"/>
    <w:rsid w:val="7DCB2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iPriority="99" w:semiHidden="0" w:name="table of authorities" w:locked="1"/>
    <w:lsdException w:uiPriority="99" w:name="macro" w:locked="1"/>
    <w:lsdException w:qFormat="1" w:uiPriority="99"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9"/>
    <w:qFormat/>
    <w:uiPriority w:val="99"/>
    <w:pPr>
      <w:outlineLvl w:val="0"/>
    </w:pPr>
    <w:rPr>
      <w:b/>
      <w:kern w:val="44"/>
      <w:sz w:val="44"/>
    </w:rPr>
  </w:style>
  <w:style w:type="paragraph" w:styleId="3">
    <w:name w:val="heading 2"/>
    <w:basedOn w:val="1"/>
    <w:next w:val="1"/>
    <w:link w:val="40"/>
    <w:qFormat/>
    <w:uiPriority w:val="99"/>
    <w:pPr>
      <w:adjustRightInd w:val="0"/>
      <w:snapToGrid w:val="0"/>
      <w:spacing w:line="360" w:lineRule="auto"/>
      <w:ind w:firstLine="561" w:firstLineChars="200"/>
      <w:jc w:val="left"/>
      <w:outlineLvl w:val="1"/>
    </w:pPr>
    <w:rPr>
      <w:rFonts w:ascii="Cambria" w:hAnsi="Cambria" w:eastAsia="宋体"/>
      <w:b/>
      <w:kern w:val="0"/>
    </w:rPr>
  </w:style>
  <w:style w:type="paragraph" w:styleId="4">
    <w:name w:val="heading 3"/>
    <w:basedOn w:val="3"/>
    <w:next w:val="1"/>
    <w:link w:val="41"/>
    <w:qFormat/>
    <w:uiPriority w:val="99"/>
    <w:pPr>
      <w:outlineLvl w:val="2"/>
    </w:pPr>
    <w:rPr>
      <w:rFonts w:ascii="Times New Roman" w:hAnsi="Times New Roman" w:eastAsia="仿宋_GB2312"/>
    </w:rPr>
  </w:style>
  <w:style w:type="paragraph" w:styleId="5">
    <w:name w:val="heading 4"/>
    <w:basedOn w:val="1"/>
    <w:next w:val="1"/>
    <w:link w:val="42"/>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43"/>
    <w:qFormat/>
    <w:uiPriority w:val="0"/>
    <w:pPr>
      <w:keepNext/>
      <w:keepLines/>
      <w:spacing w:before="280" w:after="290" w:line="376" w:lineRule="auto"/>
      <w:outlineLvl w:val="4"/>
    </w:pPr>
    <w:rPr>
      <w:b/>
      <w:bCs/>
      <w:sz w:val="28"/>
      <w:szCs w:val="28"/>
    </w:rPr>
  </w:style>
  <w:style w:type="paragraph" w:styleId="7">
    <w:name w:val="heading 6"/>
    <w:basedOn w:val="1"/>
    <w:next w:val="1"/>
    <w:link w:val="44"/>
    <w:qFormat/>
    <w:uiPriority w:val="0"/>
    <w:pPr>
      <w:keepNext/>
      <w:keepLines/>
      <w:spacing w:before="240" w:after="64" w:line="320" w:lineRule="auto"/>
      <w:outlineLvl w:val="5"/>
    </w:pPr>
    <w:rPr>
      <w:rFonts w:ascii="Cambria" w:hAnsi="Cambria" w:eastAsia="宋体"/>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0"/>
    <w:pPr>
      <w:ind w:left="1920"/>
      <w:jc w:val="left"/>
    </w:pPr>
    <w:rPr>
      <w:rFonts w:asciiTheme="minorHAnsi" w:hAnsiTheme="minorHAnsi" w:cstheme="minorHAnsi"/>
      <w:sz w:val="18"/>
      <w:szCs w:val="18"/>
    </w:rPr>
  </w:style>
  <w:style w:type="paragraph" w:styleId="9">
    <w:name w:val="table of authorities"/>
    <w:basedOn w:val="1"/>
    <w:next w:val="1"/>
    <w:unhideWhenUsed/>
    <w:qFormat/>
    <w:locked/>
    <w:uiPriority w:val="99"/>
    <w:pPr>
      <w:ind w:left="320" w:hanging="320"/>
      <w:jc w:val="left"/>
    </w:pPr>
    <w:rPr>
      <w:rFonts w:asciiTheme="minorHAnsi" w:hAnsiTheme="minorHAnsi" w:cstheme="minorHAnsi"/>
      <w:sz w:val="20"/>
    </w:rPr>
  </w:style>
  <w:style w:type="paragraph" w:styleId="10">
    <w:name w:val="Document Map"/>
    <w:basedOn w:val="1"/>
    <w:link w:val="45"/>
    <w:qFormat/>
    <w:uiPriority w:val="99"/>
    <w:rPr>
      <w:rFonts w:ascii="宋体" w:eastAsia="宋体"/>
      <w:sz w:val="18"/>
    </w:rPr>
  </w:style>
  <w:style w:type="paragraph" w:styleId="11">
    <w:name w:val="toa heading"/>
    <w:basedOn w:val="1"/>
    <w:next w:val="1"/>
    <w:unhideWhenUsed/>
    <w:qFormat/>
    <w:locked/>
    <w:uiPriority w:val="99"/>
    <w:pPr>
      <w:spacing w:before="240" w:after="120"/>
      <w:jc w:val="center"/>
    </w:pPr>
    <w:rPr>
      <w:rFonts w:asciiTheme="minorHAnsi" w:hAnsiTheme="minorHAnsi" w:cstheme="minorHAnsi"/>
      <w:smallCaps/>
      <w:sz w:val="22"/>
      <w:szCs w:val="22"/>
      <w:u w:val="single"/>
    </w:rPr>
  </w:style>
  <w:style w:type="paragraph" w:styleId="12">
    <w:name w:val="annotation text"/>
    <w:basedOn w:val="1"/>
    <w:link w:val="46"/>
    <w:semiHidden/>
    <w:qFormat/>
    <w:uiPriority w:val="99"/>
    <w:pPr>
      <w:jc w:val="left"/>
    </w:pPr>
  </w:style>
  <w:style w:type="paragraph" w:styleId="13">
    <w:name w:val="Body Text"/>
    <w:basedOn w:val="1"/>
    <w:link w:val="47"/>
    <w:qFormat/>
    <w:uiPriority w:val="99"/>
    <w:pPr>
      <w:spacing w:line="240" w:lineRule="atLeast"/>
    </w:pPr>
    <w:rPr>
      <w:kern w:val="0"/>
      <w:sz w:val="20"/>
    </w:rPr>
  </w:style>
  <w:style w:type="paragraph" w:styleId="14">
    <w:name w:val="toc 5"/>
    <w:basedOn w:val="1"/>
    <w:next w:val="1"/>
    <w:unhideWhenUsed/>
    <w:qFormat/>
    <w:uiPriority w:val="0"/>
    <w:pPr>
      <w:ind w:left="1280"/>
      <w:jc w:val="left"/>
    </w:pPr>
    <w:rPr>
      <w:rFonts w:asciiTheme="minorHAnsi" w:hAnsiTheme="minorHAnsi" w:cstheme="minorHAnsi"/>
      <w:sz w:val="18"/>
      <w:szCs w:val="18"/>
    </w:rPr>
  </w:style>
  <w:style w:type="paragraph" w:styleId="15">
    <w:name w:val="toc 3"/>
    <w:basedOn w:val="1"/>
    <w:next w:val="1"/>
    <w:qFormat/>
    <w:uiPriority w:val="39"/>
    <w:pPr>
      <w:ind w:left="640"/>
      <w:jc w:val="left"/>
    </w:pPr>
    <w:rPr>
      <w:rFonts w:asciiTheme="minorHAnsi" w:hAnsiTheme="minorHAnsi" w:cstheme="minorHAnsi"/>
      <w:i/>
      <w:iCs/>
      <w:sz w:val="20"/>
    </w:rPr>
  </w:style>
  <w:style w:type="paragraph" w:styleId="16">
    <w:name w:val="Plain Text"/>
    <w:basedOn w:val="1"/>
    <w:link w:val="48"/>
    <w:qFormat/>
    <w:uiPriority w:val="99"/>
    <w:pPr>
      <w:spacing w:line="360" w:lineRule="auto"/>
      <w:ind w:firstLine="200" w:firstLineChars="200"/>
    </w:pPr>
    <w:rPr>
      <w:rFonts w:ascii="宋体" w:hAnsi="Courier New" w:eastAsia="宋体"/>
      <w:sz w:val="21"/>
    </w:rPr>
  </w:style>
  <w:style w:type="paragraph" w:styleId="17">
    <w:name w:val="toc 8"/>
    <w:basedOn w:val="1"/>
    <w:next w:val="1"/>
    <w:unhideWhenUsed/>
    <w:qFormat/>
    <w:uiPriority w:val="0"/>
    <w:pPr>
      <w:ind w:left="2240"/>
      <w:jc w:val="left"/>
    </w:pPr>
    <w:rPr>
      <w:rFonts w:asciiTheme="minorHAnsi" w:hAnsiTheme="minorHAnsi" w:cstheme="minorHAnsi"/>
      <w:sz w:val="18"/>
      <w:szCs w:val="18"/>
    </w:rPr>
  </w:style>
  <w:style w:type="paragraph" w:styleId="18">
    <w:name w:val="Date"/>
    <w:basedOn w:val="1"/>
    <w:next w:val="1"/>
    <w:link w:val="49"/>
    <w:qFormat/>
    <w:uiPriority w:val="99"/>
    <w:pPr>
      <w:ind w:left="100" w:leftChars="2500"/>
    </w:pPr>
    <w:rPr>
      <w:kern w:val="0"/>
      <w:sz w:val="20"/>
    </w:rPr>
  </w:style>
  <w:style w:type="paragraph" w:styleId="19">
    <w:name w:val="Balloon Text"/>
    <w:basedOn w:val="1"/>
    <w:link w:val="50"/>
    <w:qFormat/>
    <w:uiPriority w:val="99"/>
    <w:rPr>
      <w:sz w:val="18"/>
    </w:rPr>
  </w:style>
  <w:style w:type="paragraph" w:styleId="20">
    <w:name w:val="footer"/>
    <w:basedOn w:val="1"/>
    <w:link w:val="51"/>
    <w:qFormat/>
    <w:uiPriority w:val="99"/>
    <w:pPr>
      <w:tabs>
        <w:tab w:val="center" w:pos="4153"/>
        <w:tab w:val="right" w:pos="8306"/>
      </w:tabs>
      <w:snapToGrid w:val="0"/>
      <w:jc w:val="left"/>
    </w:pPr>
    <w:rPr>
      <w:sz w:val="18"/>
    </w:rPr>
  </w:style>
  <w:style w:type="paragraph" w:styleId="21">
    <w:name w:val="header"/>
    <w:basedOn w:val="1"/>
    <w:link w:val="52"/>
    <w:qFormat/>
    <w:uiPriority w:val="99"/>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spacing w:before="120" w:after="120"/>
      <w:jc w:val="left"/>
    </w:pPr>
    <w:rPr>
      <w:rFonts w:asciiTheme="minorHAnsi" w:hAnsiTheme="minorHAnsi" w:cstheme="minorHAnsi"/>
      <w:b/>
      <w:bCs/>
      <w:caps/>
      <w:sz w:val="20"/>
    </w:rPr>
  </w:style>
  <w:style w:type="paragraph" w:styleId="23">
    <w:name w:val="toc 4"/>
    <w:basedOn w:val="1"/>
    <w:next w:val="1"/>
    <w:unhideWhenUsed/>
    <w:qFormat/>
    <w:uiPriority w:val="0"/>
    <w:pPr>
      <w:ind w:left="960"/>
      <w:jc w:val="left"/>
    </w:pPr>
    <w:rPr>
      <w:rFonts w:asciiTheme="minorHAnsi" w:hAnsiTheme="minorHAnsi" w:cstheme="minorHAnsi"/>
      <w:sz w:val="18"/>
      <w:szCs w:val="18"/>
    </w:rPr>
  </w:style>
  <w:style w:type="paragraph" w:styleId="24">
    <w:name w:val="Subtitle"/>
    <w:basedOn w:val="1"/>
    <w:next w:val="1"/>
    <w:link w:val="53"/>
    <w:qFormat/>
    <w:locked/>
    <w:uiPriority w:val="99"/>
    <w:pPr>
      <w:spacing w:before="240" w:after="60" w:line="312" w:lineRule="auto"/>
      <w:jc w:val="center"/>
      <w:outlineLvl w:val="1"/>
    </w:pPr>
    <w:rPr>
      <w:rFonts w:ascii="Cambria" w:hAnsi="Cambria" w:eastAsia="宋体"/>
      <w:b/>
      <w:kern w:val="28"/>
    </w:rPr>
  </w:style>
  <w:style w:type="paragraph" w:styleId="25">
    <w:name w:val="toc 6"/>
    <w:basedOn w:val="1"/>
    <w:next w:val="1"/>
    <w:unhideWhenUsed/>
    <w:qFormat/>
    <w:uiPriority w:val="0"/>
    <w:pPr>
      <w:ind w:left="1600"/>
      <w:jc w:val="left"/>
    </w:pPr>
    <w:rPr>
      <w:rFonts w:asciiTheme="minorHAnsi" w:hAnsiTheme="minorHAnsi" w:cstheme="minorHAnsi"/>
      <w:sz w:val="18"/>
      <w:szCs w:val="18"/>
    </w:rPr>
  </w:style>
  <w:style w:type="paragraph" w:styleId="26">
    <w:name w:val="toc 2"/>
    <w:basedOn w:val="1"/>
    <w:next w:val="1"/>
    <w:qFormat/>
    <w:uiPriority w:val="39"/>
    <w:pPr>
      <w:ind w:left="320"/>
      <w:jc w:val="left"/>
    </w:pPr>
    <w:rPr>
      <w:rFonts w:asciiTheme="minorHAnsi" w:hAnsiTheme="minorHAnsi" w:cstheme="minorHAnsi"/>
      <w:smallCaps/>
      <w:sz w:val="20"/>
    </w:rPr>
  </w:style>
  <w:style w:type="paragraph" w:styleId="27">
    <w:name w:val="toc 9"/>
    <w:basedOn w:val="1"/>
    <w:next w:val="1"/>
    <w:unhideWhenUsed/>
    <w:qFormat/>
    <w:uiPriority w:val="0"/>
    <w:pPr>
      <w:ind w:left="2560"/>
      <w:jc w:val="left"/>
    </w:pPr>
    <w:rPr>
      <w:rFonts w:asciiTheme="minorHAnsi" w:hAnsiTheme="minorHAnsi" w:cstheme="minorHAnsi"/>
      <w:sz w:val="18"/>
      <w:szCs w:val="18"/>
    </w:rPr>
  </w:style>
  <w:style w:type="paragraph" w:styleId="2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54"/>
    <w:qFormat/>
    <w:uiPriority w:val="0"/>
    <w:pPr>
      <w:spacing w:before="240" w:after="60"/>
      <w:jc w:val="center"/>
      <w:outlineLvl w:val="0"/>
    </w:pPr>
    <w:rPr>
      <w:rFonts w:ascii="Cambria" w:hAnsi="Cambria" w:eastAsia="宋体"/>
      <w:b/>
      <w:bCs/>
      <w:szCs w:val="32"/>
    </w:rPr>
  </w:style>
  <w:style w:type="paragraph" w:styleId="30">
    <w:name w:val="annotation subject"/>
    <w:basedOn w:val="12"/>
    <w:next w:val="12"/>
    <w:link w:val="55"/>
    <w:semiHidden/>
    <w:qFormat/>
    <w:uiPriority w:val="99"/>
    <w:rPr>
      <w:b/>
    </w:rPr>
  </w:style>
  <w:style w:type="table" w:styleId="32">
    <w:name w:val="Table Grid"/>
    <w:basedOn w:val="3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99"/>
    <w:rPr>
      <w:rFonts w:cs="Times New Roman"/>
      <w:b/>
    </w:rPr>
  </w:style>
  <w:style w:type="character" w:styleId="35">
    <w:name w:val="page number"/>
    <w:qFormat/>
    <w:uiPriority w:val="99"/>
    <w:rPr>
      <w:rFonts w:cs="Times New Roman"/>
    </w:rPr>
  </w:style>
  <w:style w:type="character" w:styleId="36">
    <w:name w:val="Emphasis"/>
    <w:qFormat/>
    <w:uiPriority w:val="20"/>
    <w:rPr>
      <w:i/>
      <w:iCs/>
    </w:rPr>
  </w:style>
  <w:style w:type="character" w:styleId="37">
    <w:name w:val="Hyperlink"/>
    <w:qFormat/>
    <w:uiPriority w:val="99"/>
    <w:rPr>
      <w:rFonts w:cs="Times New Roman"/>
      <w:color w:val="0000FF"/>
      <w:u w:val="single"/>
    </w:rPr>
  </w:style>
  <w:style w:type="character" w:styleId="38">
    <w:name w:val="annotation reference"/>
    <w:semiHidden/>
    <w:qFormat/>
    <w:uiPriority w:val="99"/>
    <w:rPr>
      <w:rFonts w:cs="Times New Roman"/>
      <w:sz w:val="21"/>
    </w:rPr>
  </w:style>
  <w:style w:type="character" w:customStyle="1" w:styleId="39">
    <w:name w:val="标题 1 Char"/>
    <w:link w:val="2"/>
    <w:qFormat/>
    <w:locked/>
    <w:uiPriority w:val="99"/>
    <w:rPr>
      <w:rFonts w:eastAsia="仿宋_GB2312" w:cs="Times New Roman"/>
      <w:b/>
      <w:kern w:val="44"/>
      <w:sz w:val="44"/>
    </w:rPr>
  </w:style>
  <w:style w:type="character" w:customStyle="1" w:styleId="40">
    <w:name w:val="标题 2 Char"/>
    <w:link w:val="3"/>
    <w:qFormat/>
    <w:locked/>
    <w:uiPriority w:val="99"/>
    <w:rPr>
      <w:rFonts w:ascii="Cambria" w:hAnsi="Cambria" w:eastAsia="宋体" w:cs="Times New Roman"/>
      <w:b/>
      <w:sz w:val="32"/>
    </w:rPr>
  </w:style>
  <w:style w:type="character" w:customStyle="1" w:styleId="41">
    <w:name w:val="标题 3 Char"/>
    <w:link w:val="4"/>
    <w:qFormat/>
    <w:locked/>
    <w:uiPriority w:val="99"/>
    <w:rPr>
      <w:rFonts w:eastAsia="仿宋_GB2312" w:cs="Times New Roman"/>
      <w:b/>
      <w:sz w:val="32"/>
    </w:rPr>
  </w:style>
  <w:style w:type="character" w:customStyle="1" w:styleId="42">
    <w:name w:val="标题 4 Char"/>
    <w:link w:val="5"/>
    <w:qFormat/>
    <w:uiPriority w:val="0"/>
    <w:rPr>
      <w:rFonts w:ascii="Cambria" w:hAnsi="Cambria" w:eastAsia="宋体" w:cs="Times New Roman"/>
      <w:b/>
      <w:bCs/>
      <w:sz w:val="28"/>
      <w:szCs w:val="28"/>
    </w:rPr>
  </w:style>
  <w:style w:type="character" w:customStyle="1" w:styleId="43">
    <w:name w:val="标题 5 Char"/>
    <w:link w:val="6"/>
    <w:qFormat/>
    <w:uiPriority w:val="0"/>
    <w:rPr>
      <w:rFonts w:eastAsia="仿宋_GB2312"/>
      <w:b/>
      <w:bCs/>
      <w:sz w:val="28"/>
      <w:szCs w:val="28"/>
    </w:rPr>
  </w:style>
  <w:style w:type="character" w:customStyle="1" w:styleId="44">
    <w:name w:val="标题 6 Char"/>
    <w:link w:val="7"/>
    <w:qFormat/>
    <w:uiPriority w:val="0"/>
    <w:rPr>
      <w:rFonts w:ascii="Cambria" w:hAnsi="Cambria" w:eastAsia="宋体" w:cs="Times New Roman"/>
      <w:b/>
      <w:bCs/>
      <w:sz w:val="24"/>
      <w:szCs w:val="24"/>
    </w:rPr>
  </w:style>
  <w:style w:type="character" w:customStyle="1" w:styleId="45">
    <w:name w:val="文档结构图 Char"/>
    <w:link w:val="10"/>
    <w:qFormat/>
    <w:locked/>
    <w:uiPriority w:val="99"/>
    <w:rPr>
      <w:rFonts w:ascii="宋体" w:cs="Times New Roman"/>
      <w:kern w:val="2"/>
      <w:sz w:val="18"/>
    </w:rPr>
  </w:style>
  <w:style w:type="character" w:customStyle="1" w:styleId="46">
    <w:name w:val="批注文字 Char"/>
    <w:link w:val="12"/>
    <w:semiHidden/>
    <w:qFormat/>
    <w:locked/>
    <w:uiPriority w:val="99"/>
    <w:rPr>
      <w:rFonts w:eastAsia="仿宋_GB2312" w:cs="Times New Roman"/>
      <w:kern w:val="2"/>
      <w:sz w:val="32"/>
    </w:rPr>
  </w:style>
  <w:style w:type="character" w:customStyle="1" w:styleId="47">
    <w:name w:val="正文文本 Char"/>
    <w:link w:val="13"/>
    <w:qFormat/>
    <w:locked/>
    <w:uiPriority w:val="99"/>
    <w:rPr>
      <w:rFonts w:eastAsia="仿宋_GB2312" w:cs="Times New Roman"/>
      <w:sz w:val="20"/>
    </w:rPr>
  </w:style>
  <w:style w:type="character" w:customStyle="1" w:styleId="48">
    <w:name w:val="纯文本 Char"/>
    <w:link w:val="16"/>
    <w:qFormat/>
    <w:locked/>
    <w:uiPriority w:val="99"/>
    <w:rPr>
      <w:rFonts w:ascii="宋体" w:hAnsi="Courier New"/>
      <w:kern w:val="2"/>
      <w:sz w:val="21"/>
    </w:rPr>
  </w:style>
  <w:style w:type="character" w:customStyle="1" w:styleId="49">
    <w:name w:val="日期 Char"/>
    <w:link w:val="18"/>
    <w:qFormat/>
    <w:locked/>
    <w:uiPriority w:val="99"/>
    <w:rPr>
      <w:rFonts w:eastAsia="仿宋_GB2312" w:cs="Times New Roman"/>
      <w:sz w:val="20"/>
    </w:rPr>
  </w:style>
  <w:style w:type="character" w:customStyle="1" w:styleId="50">
    <w:name w:val="批注框文本 Char"/>
    <w:link w:val="19"/>
    <w:qFormat/>
    <w:locked/>
    <w:uiPriority w:val="99"/>
    <w:rPr>
      <w:rFonts w:eastAsia="仿宋_GB2312" w:cs="Times New Roman"/>
      <w:kern w:val="2"/>
      <w:sz w:val="18"/>
    </w:rPr>
  </w:style>
  <w:style w:type="character" w:customStyle="1" w:styleId="51">
    <w:name w:val="页脚 Char"/>
    <w:link w:val="20"/>
    <w:qFormat/>
    <w:locked/>
    <w:uiPriority w:val="99"/>
    <w:rPr>
      <w:rFonts w:eastAsia="仿宋_GB2312" w:cs="Times New Roman"/>
      <w:kern w:val="2"/>
      <w:sz w:val="18"/>
    </w:rPr>
  </w:style>
  <w:style w:type="character" w:customStyle="1" w:styleId="52">
    <w:name w:val="页眉 Char"/>
    <w:link w:val="21"/>
    <w:qFormat/>
    <w:locked/>
    <w:uiPriority w:val="99"/>
    <w:rPr>
      <w:rFonts w:eastAsia="仿宋_GB2312" w:cs="Times New Roman"/>
      <w:kern w:val="2"/>
      <w:sz w:val="18"/>
    </w:rPr>
  </w:style>
  <w:style w:type="character" w:customStyle="1" w:styleId="53">
    <w:name w:val="副标题 Char1"/>
    <w:link w:val="24"/>
    <w:qFormat/>
    <w:locked/>
    <w:uiPriority w:val="99"/>
    <w:rPr>
      <w:rFonts w:ascii="Cambria" w:hAnsi="Cambria" w:cs="Times New Roman"/>
      <w:b/>
      <w:kern w:val="28"/>
      <w:sz w:val="32"/>
    </w:rPr>
  </w:style>
  <w:style w:type="character" w:customStyle="1" w:styleId="54">
    <w:name w:val="标题 Char"/>
    <w:link w:val="29"/>
    <w:qFormat/>
    <w:uiPriority w:val="0"/>
    <w:rPr>
      <w:rFonts w:ascii="Cambria" w:hAnsi="Cambria" w:cs="Times New Roman"/>
      <w:b/>
      <w:bCs/>
      <w:sz w:val="32"/>
      <w:szCs w:val="32"/>
    </w:rPr>
  </w:style>
  <w:style w:type="character" w:customStyle="1" w:styleId="55">
    <w:name w:val="批注主题 Char"/>
    <w:link w:val="30"/>
    <w:semiHidden/>
    <w:qFormat/>
    <w:locked/>
    <w:uiPriority w:val="99"/>
    <w:rPr>
      <w:rFonts w:eastAsia="仿宋_GB2312" w:cs="Times New Roman"/>
      <w:b/>
      <w:kern w:val="2"/>
      <w:sz w:val="32"/>
    </w:rPr>
  </w:style>
  <w:style w:type="character" w:customStyle="1" w:styleId="56">
    <w:name w:val="basic-word"/>
    <w:qFormat/>
    <w:uiPriority w:val="0"/>
  </w:style>
  <w:style w:type="character" w:customStyle="1" w:styleId="57">
    <w:name w:val="副标题 Char"/>
    <w:qFormat/>
    <w:locked/>
    <w:uiPriority w:val="99"/>
    <w:rPr>
      <w:rFonts w:ascii="Cambria" w:hAnsi="Cambria" w:eastAsia="宋体"/>
      <w:b/>
      <w:kern w:val="28"/>
      <w:sz w:val="32"/>
      <w:lang w:val="en-US" w:eastAsia="zh-CN"/>
    </w:rPr>
  </w:style>
  <w:style w:type="character" w:customStyle="1" w:styleId="58">
    <w:name w:val="apple-converted-space"/>
    <w:qFormat/>
    <w:uiPriority w:val="0"/>
  </w:style>
  <w:style w:type="character" w:customStyle="1" w:styleId="59">
    <w:name w:val="15"/>
    <w:qFormat/>
    <w:uiPriority w:val="0"/>
    <w:rPr>
      <w:rFonts w:hint="default" w:ascii="Times New Roman" w:hAnsi="Times New Roman" w:cs="Times New Roman"/>
    </w:rPr>
  </w:style>
  <w:style w:type="character" w:customStyle="1" w:styleId="60">
    <w:name w:val="Plain Text Char"/>
    <w:qFormat/>
    <w:locked/>
    <w:uiPriority w:val="99"/>
    <w:rPr>
      <w:rFonts w:ascii="宋体" w:hAnsi="Courier New" w:cs="Times New Roman"/>
      <w:sz w:val="24"/>
    </w:rPr>
  </w:style>
  <w:style w:type="character" w:customStyle="1" w:styleId="61">
    <w:name w:val="short_text"/>
    <w:qFormat/>
    <w:uiPriority w:val="0"/>
  </w:style>
  <w:style w:type="character" w:customStyle="1" w:styleId="62">
    <w:name w:val="gt-baf-word-clickable1"/>
    <w:qFormat/>
    <w:uiPriority w:val="0"/>
    <w:rPr>
      <w:color w:val="000000"/>
    </w:rPr>
  </w:style>
  <w:style w:type="character" w:customStyle="1" w:styleId="63">
    <w:name w:val="Plain Text Char1"/>
    <w:semiHidden/>
    <w:qFormat/>
    <w:locked/>
    <w:uiPriority w:val="99"/>
    <w:rPr>
      <w:rFonts w:ascii="宋体" w:hAnsi="Courier New"/>
      <w:sz w:val="21"/>
    </w:rPr>
  </w:style>
  <w:style w:type="paragraph" w:customStyle="1" w:styleId="64">
    <w:name w:val="Char Char Char Char Char Char Char Char Char Char Char Char Char"/>
    <w:basedOn w:val="10"/>
    <w:qFormat/>
    <w:uiPriority w:val="99"/>
  </w:style>
  <w:style w:type="paragraph" w:styleId="65">
    <w:name w:val="List Paragraph"/>
    <w:basedOn w:val="1"/>
    <w:qFormat/>
    <w:uiPriority w:val="1"/>
    <w:pPr>
      <w:widowControl/>
      <w:spacing w:after="11" w:line="248" w:lineRule="auto"/>
      <w:ind w:left="140" w:firstLine="420" w:firstLineChars="200"/>
      <w:jc w:val="left"/>
    </w:pPr>
    <w:rPr>
      <w:rFonts w:ascii="Calibri" w:hAnsi="Calibri" w:eastAsia="宋体" w:cs="Calibri"/>
      <w:color w:val="000000"/>
      <w:szCs w:val="22"/>
    </w:rPr>
  </w:style>
  <w:style w:type="paragraph" w:customStyle="1" w:styleId="66">
    <w:name w:val="p18"/>
    <w:basedOn w:val="1"/>
    <w:qFormat/>
    <w:uiPriority w:val="99"/>
    <w:pPr>
      <w:widowControl/>
      <w:jc w:val="left"/>
    </w:pPr>
    <w:rPr>
      <w:rFonts w:ascii="Arial" w:hAnsi="Arial" w:eastAsia="宋体" w:cs="Arial"/>
      <w:b/>
      <w:bCs/>
      <w:kern w:val="0"/>
      <w:sz w:val="28"/>
      <w:szCs w:val="28"/>
    </w:rPr>
  </w:style>
  <w:style w:type="paragraph" w:customStyle="1" w:styleId="67">
    <w:name w:val="Char"/>
    <w:basedOn w:val="1"/>
    <w:qFormat/>
    <w:uiPriority w:val="99"/>
    <w:pPr>
      <w:widowControl/>
      <w:spacing w:after="160" w:line="240" w:lineRule="exact"/>
      <w:jc w:val="left"/>
    </w:pPr>
    <w:rPr>
      <w:rFonts w:ascii="Arial" w:hAnsi="Arial" w:eastAsia="宋体" w:cs="Verdana"/>
      <w:b/>
      <w:kern w:val="0"/>
      <w:sz w:val="24"/>
      <w:szCs w:val="24"/>
      <w:lang w:eastAsia="en-US"/>
    </w:rPr>
  </w:style>
  <w:style w:type="paragraph" w:customStyle="1" w:styleId="68">
    <w:name w:val="p0"/>
    <w:basedOn w:val="1"/>
    <w:qFormat/>
    <w:uiPriority w:val="99"/>
    <w:pPr>
      <w:widowControl/>
      <w:spacing w:after="200" w:line="273" w:lineRule="auto"/>
      <w:jc w:val="left"/>
    </w:pPr>
    <w:rPr>
      <w:rFonts w:ascii="Calibri" w:hAnsi="Calibri" w:eastAsia="宋体" w:cs="宋体"/>
      <w:kern w:val="0"/>
      <w:sz w:val="22"/>
      <w:szCs w:val="22"/>
    </w:rPr>
  </w:style>
  <w:style w:type="paragraph" w:customStyle="1" w:styleId="69">
    <w:name w:val="p17"/>
    <w:basedOn w:val="1"/>
    <w:qFormat/>
    <w:uiPriority w:val="99"/>
    <w:pPr>
      <w:widowControl/>
      <w:jc w:val="left"/>
    </w:pPr>
    <w:rPr>
      <w:rFonts w:ascii="Arial" w:hAnsi="Arial" w:eastAsia="宋体" w:cs="Arial"/>
      <w:b/>
      <w:bCs/>
      <w:kern w:val="0"/>
      <w:sz w:val="40"/>
      <w:szCs w:val="40"/>
    </w:rPr>
  </w:style>
  <w:style w:type="paragraph" w:customStyle="1" w:styleId="70">
    <w:name w:val="Char1"/>
    <w:basedOn w:val="1"/>
    <w:qFormat/>
    <w:uiPriority w:val="99"/>
    <w:pPr>
      <w:tabs>
        <w:tab w:val="left" w:pos="432"/>
      </w:tabs>
      <w:spacing w:beforeLines="50" w:afterLines="50"/>
      <w:ind w:left="864" w:hanging="432"/>
    </w:pPr>
    <w:rPr>
      <w:rFonts w:eastAsia="宋体"/>
      <w:sz w:val="21"/>
      <w:szCs w:val="24"/>
    </w:rPr>
  </w:style>
  <w:style w:type="paragraph" w:customStyle="1" w:styleId="71">
    <w:name w:val="List Paragraph1"/>
    <w:basedOn w:val="1"/>
    <w:qFormat/>
    <w:uiPriority w:val="99"/>
    <w:pPr>
      <w:ind w:left="720"/>
      <w:contextualSpacing/>
    </w:pPr>
  </w:style>
  <w:style w:type="paragraph" w:customStyle="1" w:styleId="72">
    <w:name w:val="p16"/>
    <w:basedOn w:val="1"/>
    <w:qFormat/>
    <w:uiPriority w:val="99"/>
    <w:pPr>
      <w:widowControl/>
      <w:jc w:val="left"/>
    </w:pPr>
    <w:rPr>
      <w:rFonts w:ascii="Arial" w:hAnsi="Arial" w:eastAsia="宋体" w:cs="Arial"/>
      <w:b/>
      <w:bCs/>
      <w:kern w:val="0"/>
      <w:sz w:val="28"/>
      <w:szCs w:val="28"/>
    </w:rPr>
  </w:style>
  <w:style w:type="character" w:customStyle="1" w:styleId="73">
    <w:name w:val="font41"/>
    <w:qFormat/>
    <w:uiPriority w:val="99"/>
    <w:rPr>
      <w:rFonts w:ascii="Arial" w:hAnsi="Arial" w:cs="Arial"/>
      <w:color w:val="000000"/>
      <w:sz w:val="16"/>
      <w:szCs w:val="16"/>
      <w:u w:val="none"/>
    </w:rPr>
  </w:style>
  <w:style w:type="character" w:customStyle="1" w:styleId="74">
    <w:name w:val="font21"/>
    <w:qFormat/>
    <w:uiPriority w:val="99"/>
    <w:rPr>
      <w:rFonts w:ascii="宋体" w:hAnsi="宋体" w:eastAsia="宋体" w:cs="宋体"/>
      <w:color w:val="000000"/>
      <w:sz w:val="16"/>
      <w:szCs w:val="16"/>
      <w:u w:val="none"/>
    </w:rPr>
  </w:style>
  <w:style w:type="paragraph" w:customStyle="1" w:styleId="75">
    <w:name w:val="列出段落1"/>
    <w:basedOn w:val="1"/>
    <w:qFormat/>
    <w:uiPriority w:val="99"/>
    <w:pPr>
      <w:ind w:firstLine="420" w:firstLineChars="200"/>
    </w:pPr>
    <w:rPr>
      <w:rFonts w:ascii="Calibri" w:hAnsi="Calibri" w:eastAsia="宋体"/>
      <w:sz w:val="21"/>
      <w:szCs w:val="22"/>
    </w:rPr>
  </w:style>
  <w:style w:type="paragraph" w:customStyle="1" w:styleId="76">
    <w:name w:val="TOC 标题1"/>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66091" w:themeColor="accent1" w:themeShade="BF"/>
      <w:kern w:val="0"/>
      <w:sz w:val="32"/>
      <w:szCs w:val="32"/>
    </w:rPr>
  </w:style>
  <w:style w:type="paragraph" w:customStyle="1" w:styleId="77">
    <w:name w:val="TOC 标题2"/>
    <w:basedOn w:val="2"/>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7F02D-A460-45A4-A3F0-684E4016249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1812</Words>
  <Characters>10333</Characters>
  <Lines>86</Lines>
  <Paragraphs>24</Paragraphs>
  <TotalTime>26</TotalTime>
  <ScaleCrop>false</ScaleCrop>
  <LinksUpToDate>false</LinksUpToDate>
  <CharactersWithSpaces>12121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2021-06-12T08:54:00Z</dcterms:created>
  <dc:creator>PC</dc:creator>
  <cp:lastModifiedBy>Administrator</cp:lastModifiedBy>
  <cp:lastPrinted>2019-08-30T09:53:00Z</cp:lastPrinted>
  <dcterms:modified xsi:type="dcterms:W3CDTF">2023-05-27T10:24:08Z</dcterms:modified>
  <dc:title>附件1：</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